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Ведущий научный сотрудник в лабораторию биоинформатики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“биоинформатика”, “математика”, “физика”, “компьютерные науки”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кандидата или доктора наук или эквивалентная (PhD);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8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4 научных трудов, опубликованных в журналах, индексируемых в Web of Science / Scopus, из них не менее 2 статей в изданиях первого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Advanced;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языками программирования Python или R;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в Unix-подобных операционных системах;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научной группой;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оборудования лабораторий с нуля, проведения закупок, ведения отчетности</w:t>
        <w:br w:type="textWrapping"/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150 000 до 300 000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Выбор направления,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w4ypFJ5su0GKFf7NRSHnOEMMQ==">AMUW2mUkSvAyrWdwBEQ8n0OBAqUYC00PxKkkiVCNv3F8dIBbiOCUl2DPjgQ6fzOnPEh85x+nOg6k6HWboc15Bt2MmYeuOH3wsSCAf8ivNJZkWfH4o78V8yfctReduUo32r2I+Dt1gwau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