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E5" w:rsidRPr="00601EDB" w:rsidRDefault="00360FE5" w:rsidP="00360FE5">
      <w:pPr>
        <w:pStyle w:val="a8"/>
        <w:spacing w:line="276" w:lineRule="auto"/>
        <w:ind w:left="567"/>
        <w:jc w:val="right"/>
        <w:rPr>
          <w:bCs/>
          <w:szCs w:val="20"/>
        </w:rPr>
      </w:pPr>
      <w:bookmarkStart w:id="0" w:name="OLE_LINK15"/>
      <w:bookmarkStart w:id="1" w:name="OLE_LINK16"/>
      <w:r w:rsidRPr="00601EDB">
        <w:rPr>
          <w:bCs/>
          <w:szCs w:val="20"/>
        </w:rPr>
        <w:t xml:space="preserve">Приложение № </w:t>
      </w:r>
      <w:r>
        <w:rPr>
          <w:bCs/>
          <w:szCs w:val="20"/>
        </w:rPr>
        <w:t>2</w:t>
      </w:r>
      <w:r w:rsidRPr="00601EDB">
        <w:rPr>
          <w:bCs/>
          <w:szCs w:val="20"/>
        </w:rPr>
        <w:t xml:space="preserve"> </w:t>
      </w:r>
    </w:p>
    <w:p w:rsidR="00360FE5" w:rsidRPr="00601EDB" w:rsidRDefault="00360FE5" w:rsidP="00360FE5">
      <w:pPr>
        <w:pStyle w:val="a8"/>
        <w:spacing w:line="276" w:lineRule="auto"/>
        <w:ind w:left="567"/>
        <w:jc w:val="right"/>
        <w:rPr>
          <w:bCs/>
          <w:szCs w:val="20"/>
        </w:rPr>
      </w:pPr>
      <w:r w:rsidRPr="00601EDB">
        <w:rPr>
          <w:bCs/>
          <w:szCs w:val="20"/>
        </w:rPr>
        <w:t xml:space="preserve">к приказу ФГБУ «Эндокринологический </w:t>
      </w:r>
    </w:p>
    <w:p w:rsidR="00360FE5" w:rsidRPr="00601EDB" w:rsidRDefault="00360FE5" w:rsidP="00360FE5">
      <w:pPr>
        <w:pStyle w:val="a8"/>
        <w:spacing w:line="276" w:lineRule="auto"/>
        <w:ind w:left="567"/>
        <w:jc w:val="right"/>
        <w:rPr>
          <w:bCs/>
          <w:szCs w:val="20"/>
        </w:rPr>
      </w:pPr>
      <w:r w:rsidRPr="00601EDB">
        <w:rPr>
          <w:bCs/>
          <w:szCs w:val="20"/>
        </w:rPr>
        <w:t>научный центр» Минздрава России</w:t>
      </w:r>
    </w:p>
    <w:p w:rsidR="00360FE5" w:rsidRPr="00601EDB" w:rsidRDefault="00360FE5" w:rsidP="00360FE5">
      <w:pPr>
        <w:pStyle w:val="a8"/>
        <w:spacing w:line="276" w:lineRule="auto"/>
        <w:ind w:left="567"/>
        <w:jc w:val="right"/>
        <w:rPr>
          <w:bCs/>
          <w:szCs w:val="20"/>
        </w:rPr>
      </w:pPr>
      <w:r w:rsidRPr="00601EDB">
        <w:rPr>
          <w:bCs/>
          <w:szCs w:val="20"/>
        </w:rPr>
        <w:t>от «____» ________ 2016 № ______</w:t>
      </w:r>
    </w:p>
    <w:bookmarkEnd w:id="0"/>
    <w:bookmarkEnd w:id="1"/>
    <w:p w:rsidR="00D42626" w:rsidRPr="00A5322E" w:rsidRDefault="00D42626" w:rsidP="001B3B32">
      <w:pPr>
        <w:spacing w:after="0" w:line="240" w:lineRule="auto"/>
        <w:rPr>
          <w:color w:val="000000"/>
          <w:sz w:val="24"/>
          <w:szCs w:val="24"/>
        </w:rPr>
      </w:pPr>
    </w:p>
    <w:p w:rsidR="00ED280A" w:rsidRPr="00A5322E" w:rsidRDefault="00ED280A" w:rsidP="00ED280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2E">
        <w:rPr>
          <w:rFonts w:ascii="Times New Roman" w:hAnsi="Times New Roman"/>
          <w:b/>
          <w:sz w:val="24"/>
          <w:szCs w:val="24"/>
        </w:rPr>
        <w:t>ПРАВИЛА ПРИЕМА НА ОБУЧЕНИЕ</w:t>
      </w:r>
    </w:p>
    <w:p w:rsidR="00ED280A" w:rsidRPr="00A5322E" w:rsidRDefault="00ED280A" w:rsidP="00ED280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2E">
        <w:rPr>
          <w:rFonts w:ascii="Times New Roman" w:hAnsi="Times New Roman"/>
          <w:b/>
          <w:sz w:val="24"/>
          <w:szCs w:val="24"/>
        </w:rPr>
        <w:t>ПО ПРОГРАММАМ ОРДИНАТУРЫ</w:t>
      </w:r>
    </w:p>
    <w:p w:rsidR="001B3B32" w:rsidRPr="00A5322E" w:rsidRDefault="00ED280A" w:rsidP="001B3B3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2E">
        <w:rPr>
          <w:rFonts w:ascii="Times New Roman" w:hAnsi="Times New Roman"/>
          <w:b/>
          <w:sz w:val="24"/>
          <w:szCs w:val="24"/>
        </w:rPr>
        <w:t xml:space="preserve">в федеральное государственное бюджетное учреждение «Эндокринологический научный центр» Министерства здравоохранения Российской Федерации </w:t>
      </w:r>
    </w:p>
    <w:p w:rsidR="001B3B32" w:rsidRPr="00A5322E" w:rsidRDefault="001B3B32" w:rsidP="001B3B3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2E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ED280A" w:rsidRPr="00A5322E" w:rsidRDefault="00ED280A" w:rsidP="00ED280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80A" w:rsidRPr="00A5322E" w:rsidRDefault="00ED280A" w:rsidP="001B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322E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1. Правила приема на обучение (далее – Правила приема) по программам ординатуры (далее – ординатура) регламентируют прием граждан Российской Федерации (далее - граждане, лица, поступающие), иностранных граждан и лиц без гражданства в Ф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 xml:space="preserve">ГБУ </w:t>
      </w:r>
      <w:r w:rsidRPr="00A5322E">
        <w:rPr>
          <w:rFonts w:ascii="Times New Roman" w:hAnsi="Times New Roman"/>
          <w:color w:val="000000"/>
          <w:sz w:val="24"/>
          <w:szCs w:val="24"/>
        </w:rPr>
        <w:t>«Эндокринологический научный центр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»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Центр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, организация) на обучение по программам ординатуры за счет бюджетных ассигнований федерального бюджета, за счет средств физических и (или) юридических лиц по договорам об оказании платных образовательных услуг. 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2. Правила приема в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Центр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разработаны в соответствии с Федеральным законом «Об образовании в Российской Федерации» от 29.12.2012 № 273-ФЗ; </w:t>
      </w:r>
      <w:r w:rsidRPr="00A5322E">
        <w:rPr>
          <w:rFonts w:ascii="Times New Roman" w:hAnsi="Times New Roman"/>
          <w:bCs/>
          <w:iCs/>
          <w:color w:val="000000"/>
          <w:sz w:val="24"/>
          <w:szCs w:val="24"/>
        </w:rPr>
        <w:t>П</w:t>
      </w:r>
      <w:r w:rsidRPr="00A5322E">
        <w:rPr>
          <w:rFonts w:ascii="Times New Roman" w:hAnsi="Times New Roman"/>
          <w:iCs/>
          <w:color w:val="000000"/>
          <w:sz w:val="24"/>
          <w:szCs w:val="24"/>
        </w:rPr>
        <w:t xml:space="preserve">оложением о Министерстве здравоохранения Российской Федерации, утвержденным постановлением Правительства Российской Федерации от 19.07.2012 г. N 608; приказом Министерства здравоохранения и социального развития Российской Федерации от 07.07.2009 N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 (зарегистрирован Министерством юстиции Российской Федерации 09.07.2009 регистрационный N 14292) с изменениями, внесенными приказом Министерства здравоохранения и социального развития Российской Федерации от 26.12.2011 N 1644н «О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здравоохранения», утвержденные приказом Министерства здравоохранения и социального развития Российской Федерации от 07.07.2009 N 415н; Порядком приема на обучение по </w:t>
      </w:r>
      <w:r w:rsidR="001D7F54">
        <w:rPr>
          <w:rFonts w:ascii="Times New Roman" w:hAnsi="Times New Roman"/>
          <w:iCs/>
          <w:color w:val="000000"/>
          <w:sz w:val="24"/>
          <w:szCs w:val="24"/>
        </w:rPr>
        <w:t xml:space="preserve">образовательным </w:t>
      </w:r>
      <w:r w:rsidRPr="00A5322E">
        <w:rPr>
          <w:rFonts w:ascii="Times New Roman" w:hAnsi="Times New Roman"/>
          <w:iCs/>
          <w:color w:val="000000"/>
          <w:sz w:val="24"/>
          <w:szCs w:val="24"/>
        </w:rPr>
        <w:t xml:space="preserve">программам </w:t>
      </w:r>
      <w:r w:rsidR="001D7F54">
        <w:rPr>
          <w:rFonts w:ascii="Times New Roman" w:hAnsi="Times New Roman"/>
          <w:iCs/>
          <w:color w:val="000000"/>
          <w:sz w:val="24"/>
          <w:szCs w:val="24"/>
        </w:rPr>
        <w:t xml:space="preserve">высшего образования – программам </w:t>
      </w:r>
      <w:r w:rsidRPr="00A5322E">
        <w:rPr>
          <w:rFonts w:ascii="Times New Roman" w:hAnsi="Times New Roman"/>
          <w:iCs/>
          <w:color w:val="000000"/>
          <w:sz w:val="24"/>
          <w:szCs w:val="24"/>
        </w:rPr>
        <w:t>ординатуры, утвержденном приказом Министерства здравоохра</w:t>
      </w:r>
      <w:r w:rsidR="001D7F54">
        <w:rPr>
          <w:rFonts w:ascii="Times New Roman" w:hAnsi="Times New Roman"/>
          <w:iCs/>
          <w:color w:val="000000"/>
          <w:sz w:val="24"/>
          <w:szCs w:val="24"/>
        </w:rPr>
        <w:t>нения Российской Федерации от 11.05.2017 № 212</w:t>
      </w:r>
      <w:r w:rsidRPr="00A5322E">
        <w:rPr>
          <w:rFonts w:ascii="Times New Roman" w:hAnsi="Times New Roman"/>
          <w:iCs/>
          <w:color w:val="000000"/>
          <w:sz w:val="24"/>
          <w:szCs w:val="24"/>
        </w:rPr>
        <w:t xml:space="preserve">н; </w:t>
      </w:r>
      <w:r w:rsidR="003515F6" w:rsidRPr="00A5322E">
        <w:rPr>
          <w:rFonts w:ascii="Times New Roman" w:hAnsi="Times New Roman"/>
          <w:iCs/>
          <w:color w:val="000000"/>
          <w:sz w:val="24"/>
          <w:szCs w:val="24"/>
        </w:rPr>
        <w:t xml:space="preserve">Уставом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Центра</w:t>
      </w:r>
      <w:r w:rsidR="003515F6" w:rsidRPr="00A5322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локальными нормативными актами.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3. Правила приема в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Центр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утверждаются приказом директора.  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4. К освоению программ ординатуры допускаются лица, получившие высшее медицинское образование, с учетом квалификационных требований к медицинским работникам, утверждаемых Министерством здравоохранения Российской Федерации.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5. Прием граждан Российской Федерации на обучение по программам ординатуры в </w:t>
      </w:r>
      <w:r w:rsidR="00DE51A3">
        <w:rPr>
          <w:rFonts w:ascii="Times New Roman" w:hAnsi="Times New Roman"/>
          <w:color w:val="000000"/>
          <w:sz w:val="24"/>
          <w:szCs w:val="24"/>
        </w:rPr>
        <w:t>Центра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осуществляется в рамках контрольных цифр приема граждан на обучение за счет бюджетных ассигнований федерального бюджета (далее - контрольные цифры приема) и за счет средств физических и (или) юридических лиц по договорам об оказании платных образовательных услуг (далее - договор об образовании).</w:t>
      </w:r>
    </w:p>
    <w:p w:rsidR="00ED280A" w:rsidRPr="00A5322E" w:rsidRDefault="00ED280A" w:rsidP="00360FE5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lastRenderedPageBreak/>
        <w:t xml:space="preserve">6. Прием на обучение по программам ординатуры в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 xml:space="preserve">Центр 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6529D2">
        <w:rPr>
          <w:rFonts w:ascii="Times New Roman" w:hAnsi="Times New Roman"/>
          <w:color w:val="000000"/>
          <w:sz w:val="24"/>
          <w:szCs w:val="24"/>
        </w:rPr>
        <w:t xml:space="preserve">по сумме конкурсных баллов, состоящей из количества баллов за тестирование и количества баллов за индивидуальные достижения, предусмотренные </w:t>
      </w:r>
      <w:r w:rsidR="006529D2" w:rsidRPr="006529D2">
        <w:rPr>
          <w:rFonts w:ascii="Times New Roman" w:hAnsi="Times New Roman"/>
          <w:color w:val="000000"/>
          <w:sz w:val="24"/>
          <w:szCs w:val="24"/>
        </w:rPr>
        <w:t>Порядком приема на обучение по образовательным программам высшего образования – программам ординатуры, утвержденном приказом Министерства здравоохранения Российской Федерации от 11.05.2017 № 212н</w:t>
      </w:r>
      <w:r w:rsidR="00C31700">
        <w:rPr>
          <w:rFonts w:ascii="Times New Roman" w:hAnsi="Times New Roman"/>
          <w:color w:val="000000"/>
          <w:sz w:val="24"/>
          <w:szCs w:val="24"/>
        </w:rPr>
        <w:t>. В</w:t>
      </w:r>
      <w:r w:rsidR="00C31700" w:rsidRPr="00C31700">
        <w:rPr>
          <w:rFonts w:ascii="Times New Roman" w:hAnsi="Times New Roman"/>
          <w:color w:val="000000"/>
          <w:sz w:val="24"/>
          <w:szCs w:val="24"/>
        </w:rPr>
        <w:t xml:space="preserve"> качестве результатов тестирования учитываются результаты тестирования, проводимого в рамках процедуры аккредитации </w:t>
      </w:r>
      <w:r w:rsidR="006529D2">
        <w:rPr>
          <w:rFonts w:ascii="Times New Roman" w:hAnsi="Times New Roman"/>
          <w:color w:val="000000"/>
          <w:sz w:val="24"/>
          <w:szCs w:val="24"/>
        </w:rPr>
        <w:t>специалиста.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280A" w:rsidRPr="00A5322E" w:rsidRDefault="00ED280A" w:rsidP="00360F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righ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322E">
        <w:rPr>
          <w:rFonts w:ascii="Times New Roman" w:hAnsi="Times New Roman"/>
          <w:b/>
          <w:color w:val="000000"/>
          <w:sz w:val="24"/>
          <w:szCs w:val="24"/>
        </w:rPr>
        <w:t xml:space="preserve">Организация приема </w:t>
      </w:r>
      <w:r w:rsidR="00E456ED" w:rsidRPr="00A5322E">
        <w:rPr>
          <w:rFonts w:ascii="Times New Roman" w:hAnsi="Times New Roman"/>
          <w:b/>
          <w:color w:val="000000"/>
          <w:sz w:val="24"/>
          <w:szCs w:val="24"/>
        </w:rPr>
        <w:t>поступающих</w:t>
      </w:r>
      <w:r w:rsidRPr="00A5322E">
        <w:rPr>
          <w:rFonts w:ascii="Times New Roman" w:hAnsi="Times New Roman"/>
          <w:b/>
          <w:color w:val="000000"/>
          <w:sz w:val="24"/>
          <w:szCs w:val="24"/>
        </w:rPr>
        <w:t xml:space="preserve"> на обучение по программам ординатуры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7. Организация приема</w:t>
      </w:r>
      <w:r w:rsidR="00E456ED" w:rsidRPr="00A5322E">
        <w:rPr>
          <w:rFonts w:ascii="Times New Roman" w:hAnsi="Times New Roman"/>
          <w:color w:val="000000"/>
          <w:sz w:val="24"/>
          <w:szCs w:val="24"/>
        </w:rPr>
        <w:t xml:space="preserve"> поступающих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, в том числе организация проведения </w:t>
      </w:r>
      <w:r w:rsidR="00E456ED" w:rsidRPr="00A5322E">
        <w:rPr>
          <w:rFonts w:ascii="Times New Roman" w:hAnsi="Times New Roman"/>
          <w:color w:val="000000"/>
          <w:sz w:val="24"/>
          <w:szCs w:val="24"/>
        </w:rPr>
        <w:t>вступительных испытаний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и зачисления на обучение по программам ординатуры осуществляется приемной комиссией.</w:t>
      </w:r>
      <w:bookmarkStart w:id="2" w:name="_GoBack"/>
      <w:bookmarkEnd w:id="2"/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8. Председателем приемной комиссии является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Директор Центра</w:t>
      </w:r>
      <w:r w:rsidR="006529D2">
        <w:rPr>
          <w:rFonts w:ascii="Times New Roman" w:hAnsi="Times New Roman"/>
          <w:color w:val="000000"/>
          <w:sz w:val="24"/>
          <w:szCs w:val="24"/>
        </w:rPr>
        <w:t>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Состав, полномочия и порядок деятельности приемной комиссии определяются положением о ней, утверждаемым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Директором Центра</w:t>
      </w:r>
      <w:r w:rsidRPr="00A5322E">
        <w:rPr>
          <w:rFonts w:ascii="Times New Roman" w:hAnsi="Times New Roman"/>
          <w:color w:val="000000"/>
          <w:sz w:val="24"/>
          <w:szCs w:val="24"/>
        </w:rPr>
        <w:t>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В состав приемной комиссии могут быть включены представители органов государственной власти Российской Федерации, медицинских организаций, профессиональных общественных организаций.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9. Для организации и проведения вступительных испытаний директором организации утверждаются составы экзаменационных и апелляционных комиссий.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Полномочия и порядок деятельности экзаменационных и апелляционных комиссий определяются положениями о них, утверждаемыми директором организации.</w:t>
      </w:r>
    </w:p>
    <w:p w:rsidR="00ED280A" w:rsidRPr="00A5322E" w:rsidRDefault="00ED280A" w:rsidP="00360FE5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Состав экзаменационных и апелляционных комиссий формируется из числа наиболее опытных и квалифицированных научно-педагогических работников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Центра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по специальности (доктора и кандидаты наук). Допускается включение в состав экзаменационных и апелляционных комиссий научно-педагогических работников других орган</w:t>
      </w:r>
      <w:r w:rsidR="00360FE5">
        <w:rPr>
          <w:rFonts w:ascii="Times New Roman" w:hAnsi="Times New Roman"/>
          <w:color w:val="000000"/>
          <w:sz w:val="24"/>
          <w:szCs w:val="24"/>
        </w:rPr>
        <w:t>изаций.</w:t>
      </w:r>
    </w:p>
    <w:p w:rsidR="00ED280A" w:rsidRPr="00A5322E" w:rsidRDefault="00ED280A" w:rsidP="00360F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righ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322E">
        <w:rPr>
          <w:rFonts w:ascii="Times New Roman" w:hAnsi="Times New Roman"/>
          <w:b/>
          <w:color w:val="000000"/>
          <w:sz w:val="24"/>
          <w:szCs w:val="24"/>
        </w:rPr>
        <w:t>Организация информирования поступающих на обучение по программам ординатуры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Центр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осуществляет прием на обучение по программам ординатуры в соответствии с лицензией на осуществление образовательной деятельности по соответствующим образовательным программам. 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11. С целью ознакомления поступающих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Центр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размещает на своем официальном сайте в информационно-телекоммуникационной сети «Интернет» (далее - официальный сайт организации) следующие документы: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устав организации;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лицензию на осуществление образовательной деятельности (с приложениями);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перечень основных образовательных программ высшего образования, реализуемых организацией.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12. Приемная комиссия на официальном сайте организации и на информационном стенде приемной комиссии, расположенном на территории </w:t>
      </w:r>
      <w:r w:rsidR="001B3B32" w:rsidRPr="00A5322E">
        <w:rPr>
          <w:rFonts w:ascii="Times New Roman" w:hAnsi="Times New Roman"/>
          <w:color w:val="000000"/>
          <w:sz w:val="24"/>
          <w:szCs w:val="24"/>
        </w:rPr>
        <w:t>Центра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, не позднее </w:t>
      </w:r>
      <w:r w:rsidR="006529D2">
        <w:rPr>
          <w:rFonts w:ascii="Times New Roman" w:hAnsi="Times New Roman"/>
          <w:color w:val="000000"/>
          <w:sz w:val="24"/>
          <w:szCs w:val="24"/>
        </w:rPr>
        <w:t>30 июня 2017 года</w:t>
      </w:r>
      <w:r w:rsidRPr="00A5322E">
        <w:rPr>
          <w:rFonts w:ascii="Times New Roman" w:hAnsi="Times New Roman"/>
          <w:color w:val="000000"/>
          <w:sz w:val="24"/>
          <w:szCs w:val="24"/>
        </w:rPr>
        <w:t xml:space="preserve"> размещает следующую информацию: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правила приема, утвержденные организацией;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условия поступления (раздельно по программам ординатуры в зависимости от специальности, </w:t>
      </w:r>
      <w:r w:rsidRPr="006529D2">
        <w:rPr>
          <w:rFonts w:ascii="Times New Roman" w:hAnsi="Times New Roman"/>
          <w:color w:val="000000"/>
          <w:sz w:val="24"/>
          <w:szCs w:val="24"/>
        </w:rPr>
        <w:t>раздельно в рамках контрольных цифр и по договорам об оказани</w:t>
      </w:r>
      <w:r>
        <w:rPr>
          <w:rFonts w:ascii="Times New Roman" w:hAnsi="Times New Roman"/>
          <w:color w:val="000000"/>
          <w:sz w:val="24"/>
          <w:szCs w:val="24"/>
        </w:rPr>
        <w:t xml:space="preserve">и платных образовательных услуг, </w:t>
      </w:r>
      <w:r w:rsidRPr="006529D2">
        <w:rPr>
          <w:rFonts w:ascii="Times New Roman" w:hAnsi="Times New Roman"/>
          <w:color w:val="000000"/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количество мест для приема на обучение в рамках контрольных цифр (без выделения целевой квоты);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программа вступительного испытания;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информация о возможности подачи документов, необходимых для поступления, в электронной форме;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правила подачи и рассмотрения апелляций по результатам вступительного испытания;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образец договора об оказании платных образовательных услуг;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информация о местах приема документов, необходимых для поступления;</w:t>
      </w:r>
    </w:p>
    <w:p w:rsidR="006529D2" w:rsidRPr="006529D2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B25B81" w:rsidRDefault="006529D2" w:rsidP="006529D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29D2">
        <w:rPr>
          <w:rFonts w:ascii="Times New Roman" w:hAnsi="Times New Roman"/>
          <w:color w:val="000000"/>
          <w:sz w:val="24"/>
          <w:szCs w:val="24"/>
        </w:rPr>
        <w:t>инфо</w:t>
      </w:r>
      <w:r w:rsidR="00B25B81">
        <w:rPr>
          <w:rFonts w:ascii="Times New Roman" w:hAnsi="Times New Roman"/>
          <w:color w:val="000000"/>
          <w:sz w:val="24"/>
          <w:szCs w:val="24"/>
        </w:rPr>
        <w:t>рмация о наличии общежития(</w:t>
      </w:r>
      <w:proofErr w:type="spellStart"/>
      <w:r w:rsidR="00B25B81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="00B25B81">
        <w:rPr>
          <w:rFonts w:ascii="Times New Roman" w:hAnsi="Times New Roman"/>
          <w:color w:val="000000"/>
          <w:sz w:val="24"/>
          <w:szCs w:val="24"/>
        </w:rPr>
        <w:t>);</w:t>
      </w:r>
    </w:p>
    <w:p w:rsidR="00B25B81" w:rsidRPr="00B25B81" w:rsidRDefault="00B25B81" w:rsidP="00B25B81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B81">
        <w:rPr>
          <w:rFonts w:ascii="Times New Roman" w:hAnsi="Times New Roman"/>
          <w:color w:val="000000"/>
          <w:sz w:val="24"/>
          <w:szCs w:val="24"/>
        </w:rP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B25B81" w:rsidRPr="00B25B81" w:rsidRDefault="00B25B81" w:rsidP="00B25B81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B81">
        <w:rPr>
          <w:rFonts w:ascii="Times New Roman" w:hAnsi="Times New Roman"/>
          <w:color w:val="000000"/>
          <w:sz w:val="24"/>
          <w:szCs w:val="24"/>
        </w:rPr>
        <w:t xml:space="preserve">информация о сроках зачисления (о сроках размещения </w:t>
      </w:r>
      <w:proofErr w:type="gramStart"/>
      <w:r w:rsidRPr="00B25B81">
        <w:rPr>
          <w:rFonts w:ascii="Times New Roman" w:hAnsi="Times New Roman"/>
          <w:color w:val="000000"/>
          <w:sz w:val="24"/>
          <w:szCs w:val="24"/>
        </w:rPr>
        <w:t>списков</w:t>
      </w:r>
      <w:proofErr w:type="gramEnd"/>
      <w:r w:rsidRPr="00B25B81">
        <w:rPr>
          <w:rFonts w:ascii="Times New Roman" w:hAnsi="Times New Roman"/>
          <w:color w:val="000000"/>
          <w:sz w:val="24"/>
          <w:szCs w:val="24"/>
        </w:rPr>
        <w:t xml:space="preserve">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пунктом 51 Порядка (далее - завершение приема документа установленного образца), издания приказа (приказов) о зачислении);</w:t>
      </w:r>
    </w:p>
    <w:p w:rsidR="00B25B81" w:rsidRPr="00B25B81" w:rsidRDefault="0051662B" w:rsidP="00B25B81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образец заявления</w:t>
      </w:r>
      <w:r w:rsidR="00B25B81" w:rsidRPr="00B25B81">
        <w:rPr>
          <w:rFonts w:ascii="Times New Roman" w:hAnsi="Times New Roman"/>
          <w:color w:val="000000"/>
          <w:sz w:val="24"/>
          <w:szCs w:val="24"/>
        </w:rPr>
        <w:t>;</w:t>
      </w:r>
    </w:p>
    <w:p w:rsidR="00B25B81" w:rsidRDefault="00B25B81" w:rsidP="00B25B81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B81">
        <w:rPr>
          <w:rFonts w:ascii="Times New Roman" w:hAnsi="Times New Roman"/>
          <w:color w:val="000000"/>
          <w:sz w:val="24"/>
          <w:szCs w:val="24"/>
        </w:rPr>
        <w:t>расписание проведения вступительного испытания с указанием мест проведения.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>13. Приемная комиссия обеспечивает функционирование специальных телефонных линий и раздела официального сайта организации для ответов на обращения, связанные с приемом на обучение по программам ординатуры.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80A" w:rsidRPr="00A5322E" w:rsidRDefault="00ED280A" w:rsidP="001B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322E">
        <w:rPr>
          <w:rFonts w:ascii="Times New Roman" w:hAnsi="Times New Roman"/>
          <w:b/>
          <w:color w:val="000000"/>
          <w:sz w:val="24"/>
          <w:szCs w:val="24"/>
        </w:rPr>
        <w:t>Прием документов от поступающих в ординатуру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 xml:space="preserve">14. Прием документов на обучение по программам ординатуры в </w:t>
      </w:r>
      <w:r w:rsidR="001B3B32" w:rsidRPr="00A5322E">
        <w:rPr>
          <w:rFonts w:ascii="Times New Roman" w:hAnsi="Times New Roman"/>
          <w:sz w:val="24"/>
          <w:szCs w:val="24"/>
        </w:rPr>
        <w:t>Центре</w:t>
      </w:r>
      <w:r w:rsidR="00B25B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5B81">
        <w:rPr>
          <w:rFonts w:ascii="Times New Roman" w:hAnsi="Times New Roman"/>
          <w:sz w:val="24"/>
          <w:szCs w:val="24"/>
        </w:rPr>
        <w:t xml:space="preserve">начинается </w:t>
      </w:r>
      <w:r w:rsidRPr="00A5322E"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Pr="00A5322E">
        <w:rPr>
          <w:rFonts w:ascii="Times New Roman" w:hAnsi="Times New Roman"/>
          <w:sz w:val="24"/>
          <w:szCs w:val="24"/>
        </w:rPr>
        <w:t xml:space="preserve"> </w:t>
      </w:r>
      <w:r w:rsidR="00B25B81">
        <w:rPr>
          <w:rFonts w:ascii="Times New Roman" w:hAnsi="Times New Roman"/>
          <w:sz w:val="24"/>
          <w:szCs w:val="24"/>
        </w:rPr>
        <w:t>июля и завершается не позднее 24</w:t>
      </w:r>
      <w:r w:rsidRPr="00A5322E">
        <w:rPr>
          <w:rFonts w:ascii="Times New Roman" w:hAnsi="Times New Roman"/>
          <w:sz w:val="24"/>
          <w:szCs w:val="24"/>
        </w:rPr>
        <w:t xml:space="preserve"> июля </w:t>
      </w:r>
      <w:r w:rsidR="00B25B81">
        <w:rPr>
          <w:rFonts w:ascii="Times New Roman" w:hAnsi="Times New Roman"/>
          <w:sz w:val="24"/>
          <w:szCs w:val="24"/>
        </w:rPr>
        <w:t xml:space="preserve"> 2017 года</w:t>
      </w:r>
      <w:r w:rsidRPr="00A5322E">
        <w:rPr>
          <w:rFonts w:ascii="Times New Roman" w:hAnsi="Times New Roman"/>
          <w:sz w:val="24"/>
          <w:szCs w:val="24"/>
        </w:rPr>
        <w:t>.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 xml:space="preserve">15. Прием на обучение по программам ординатуры проводится по заявлениям о приеме на обучение по программам ординатуры (далее - заявление), подаваемым поступающими в приемную комиссию </w:t>
      </w:r>
      <w:r w:rsidR="00F42FE6" w:rsidRPr="00A5322E">
        <w:rPr>
          <w:rFonts w:ascii="Times New Roman" w:hAnsi="Times New Roman"/>
          <w:sz w:val="24"/>
          <w:szCs w:val="24"/>
        </w:rPr>
        <w:t>Центра</w:t>
      </w:r>
      <w:r w:rsidRPr="00A5322E">
        <w:rPr>
          <w:rFonts w:ascii="Times New Roman" w:hAnsi="Times New Roman"/>
          <w:sz w:val="24"/>
          <w:szCs w:val="24"/>
        </w:rPr>
        <w:t>.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16. Документы, необходимые для поступления, представляются (направляются) в организацию одним из следующих способов: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представляются поступающим или доверенным лицом;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направляются через операторов почтовой связи общего пользования либо в электронной форме.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lastRenderedPageBreak/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</w:t>
      </w:r>
      <w:r w:rsidRPr="00B25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полном объеме</w:t>
      </w:r>
      <w:r w:rsidRPr="00B25B81">
        <w:rPr>
          <w:rFonts w:ascii="Times New Roman" w:hAnsi="Times New Roman"/>
          <w:sz w:val="24"/>
          <w:szCs w:val="24"/>
        </w:rPr>
        <w:t>.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19. В заявлении о приеме на обучение поступающий указывает следующие сведения: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дата рождения;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сведения о гражданстве (отсутствии гражданства);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реквизиты документа, удостоверяющего личность (в том числе указание, когда и кем выдан документ);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сведения о документе установленного образца;</w:t>
      </w:r>
    </w:p>
    <w:p w:rsid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B25B81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B25B81">
        <w:rPr>
          <w:rFonts w:ascii="Times New Roman" w:hAnsi="Times New Roman"/>
          <w:sz w:val="24"/>
          <w:szCs w:val="24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r>
        <w:rPr>
          <w:rFonts w:ascii="Times New Roman" w:hAnsi="Times New Roman"/>
          <w:sz w:val="24"/>
          <w:szCs w:val="24"/>
        </w:rPr>
        <w:t>;</w:t>
      </w:r>
    </w:p>
    <w:p w:rsid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сведения о сертификате специалиста (при наличии</w:t>
      </w:r>
      <w:r>
        <w:rPr>
          <w:rFonts w:ascii="Times New Roman" w:hAnsi="Times New Roman"/>
          <w:sz w:val="24"/>
          <w:szCs w:val="24"/>
        </w:rPr>
        <w:t>);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условия поступления, по которым поступающий намерен поступать на обучение</w:t>
      </w:r>
      <w:r w:rsidR="00150917">
        <w:rPr>
          <w:rFonts w:ascii="Times New Roman" w:hAnsi="Times New Roman"/>
          <w:sz w:val="24"/>
          <w:szCs w:val="24"/>
        </w:rPr>
        <w:t xml:space="preserve"> (для каждого условия поступления пишется отдельное заявление)</w:t>
      </w:r>
      <w:r w:rsidRPr="00B25B81">
        <w:rPr>
          <w:rFonts w:ascii="Times New Roman" w:hAnsi="Times New Roman"/>
          <w:sz w:val="24"/>
          <w:szCs w:val="24"/>
        </w:rPr>
        <w:t>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сведения о наличии или отсутствии у поступающего индивидуальных достижений, (при наличии индивидуальных достижений - с указанием сведений о них);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B25B81" w:rsidRP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>почтовый адрес и (или) адрес электронной почты (по желанию поступающего);</w:t>
      </w:r>
    </w:p>
    <w:p w:rsidR="00B25B81" w:rsidRDefault="00B25B81" w:rsidP="00B25B81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25B81">
        <w:rPr>
          <w:rFonts w:ascii="Times New Roman" w:hAnsi="Times New Roman"/>
          <w:sz w:val="24"/>
          <w:szCs w:val="24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 w:rsidRPr="00B25B81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B25B81">
        <w:rPr>
          <w:rFonts w:ascii="Times New Roman" w:hAnsi="Times New Roman"/>
          <w:sz w:val="24"/>
          <w:szCs w:val="24"/>
        </w:rPr>
        <w:t xml:space="preserve"> на обучение и в иных случа</w:t>
      </w:r>
      <w:r w:rsidR="00150917">
        <w:rPr>
          <w:rFonts w:ascii="Times New Roman" w:hAnsi="Times New Roman"/>
          <w:sz w:val="24"/>
          <w:szCs w:val="24"/>
        </w:rPr>
        <w:t>ях</w:t>
      </w:r>
      <w:r w:rsidRPr="00B25B81">
        <w:rPr>
          <w:rFonts w:ascii="Times New Roman" w:hAnsi="Times New Roman"/>
          <w:sz w:val="24"/>
          <w:szCs w:val="24"/>
        </w:rPr>
        <w:t>).</w:t>
      </w:r>
    </w:p>
    <w:p w:rsidR="00ED280A" w:rsidRPr="00A5322E" w:rsidRDefault="00150917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D280A" w:rsidRPr="00A5322E">
        <w:rPr>
          <w:rFonts w:ascii="Times New Roman" w:hAnsi="Times New Roman"/>
          <w:sz w:val="24"/>
          <w:szCs w:val="24"/>
        </w:rPr>
        <w:t>. При подаче заявления поступающий предъявляет: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>оригинал документа, удостоверяющего его личность;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 xml:space="preserve">оригинал документа о высшем медицинском образовании по программам </w:t>
      </w:r>
      <w:proofErr w:type="spellStart"/>
      <w:r w:rsidRPr="00A5322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A5322E">
        <w:rPr>
          <w:rFonts w:ascii="Times New Roman" w:hAnsi="Times New Roman"/>
          <w:sz w:val="24"/>
          <w:szCs w:val="24"/>
        </w:rPr>
        <w:t xml:space="preserve"> и приложения к нему;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>военный билет (при наличии)</w:t>
      </w:r>
      <w:r w:rsidR="0051662B">
        <w:rPr>
          <w:rFonts w:ascii="Times New Roman" w:hAnsi="Times New Roman"/>
          <w:sz w:val="24"/>
          <w:szCs w:val="24"/>
        </w:rPr>
        <w:t xml:space="preserve"> или справку о его оформлении</w:t>
      </w:r>
      <w:r w:rsidRPr="00A5322E">
        <w:rPr>
          <w:rFonts w:ascii="Times New Roman" w:hAnsi="Times New Roman"/>
          <w:sz w:val="24"/>
          <w:szCs w:val="24"/>
        </w:rPr>
        <w:t>;</w:t>
      </w:r>
    </w:p>
    <w:p w:rsidR="00ED280A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</w:t>
      </w:r>
      <w:r w:rsidR="00E456ED" w:rsidRPr="00A5322E">
        <w:rPr>
          <w:rFonts w:ascii="Times New Roman" w:hAnsi="Times New Roman"/>
          <w:sz w:val="24"/>
          <w:szCs w:val="24"/>
        </w:rPr>
        <w:t>ченные возможности их здоровья.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150917">
        <w:rPr>
          <w:rFonts w:ascii="Times New Roman" w:hAnsi="Times New Roman"/>
          <w:sz w:val="24"/>
          <w:szCs w:val="24"/>
        </w:rPr>
        <w:t>. В заявлении о приеме фиксируются следующие факты: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ознакомление поступающего (в том числе через информационные системы общего пользования):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с копией лицензии на осуществление образовательной деятельности (с приложением),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 xml:space="preserve">с копией свидетельства о государственной аккредитации (с приложением) или с </w:t>
      </w:r>
      <w:r w:rsidRPr="00150917">
        <w:rPr>
          <w:rFonts w:ascii="Times New Roman" w:hAnsi="Times New Roman"/>
          <w:sz w:val="24"/>
          <w:szCs w:val="24"/>
        </w:rPr>
        <w:lastRenderedPageBreak/>
        <w:t>информацией об отсутствии указанного свидетельства,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с датой (датами) завершения приема документа установленного образца,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согласие поступающего на обработку его персональных данных;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документ (документы), удостоверяющий личность, гражданство;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документ установленного образца;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150917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150917">
        <w:rPr>
          <w:rFonts w:ascii="Times New Roman" w:hAnsi="Times New Roman"/>
          <w:sz w:val="24"/>
          <w:szCs w:val="24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сертификат специалиста (при наличии);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документы, подтверждающие индивидуальные достижения поступающего, предусмотренные пунктом 46 Порядка (при наличии);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военный билет (при наличии);</w:t>
      </w:r>
    </w:p>
    <w:p w:rsidR="00150917" w:rsidRPr="00A5322E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4 фотографии поступающего.</w:t>
      </w:r>
    </w:p>
    <w:p w:rsidR="00ED280A" w:rsidRDefault="00150917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ED280A" w:rsidRPr="00A5322E">
        <w:rPr>
          <w:rFonts w:ascii="Times New Roman" w:hAnsi="Times New Roman"/>
          <w:sz w:val="24"/>
          <w:szCs w:val="24"/>
        </w:rPr>
        <w:t>. На каждого поступающего заводится личное дело, в котором хранятся все представленные документы, материалы сдачи вступительных испытаний (в том числе (при наличии) выписка из протокола решения апелляционной комиссии организации и акт об удалении со вступительных испытаний).</w:t>
      </w:r>
    </w:p>
    <w:p w:rsidR="00150917" w:rsidRPr="00150917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150917">
        <w:rPr>
          <w:rFonts w:ascii="Times New Roman" w:hAnsi="Times New Roman"/>
          <w:sz w:val="24"/>
          <w:szCs w:val="24"/>
        </w:rPr>
        <w:t>. Поступающие могут представлять оригиналы или копии</w:t>
      </w:r>
      <w:r w:rsidRPr="00150917">
        <w:rPr>
          <w:rFonts w:ascii="Times New Roman" w:hAnsi="Times New Roman"/>
          <w:sz w:val="24"/>
          <w:szCs w:val="24"/>
        </w:rPr>
        <w:t xml:space="preserve"> </w:t>
      </w:r>
      <w:r w:rsidRPr="00150917">
        <w:rPr>
          <w:rFonts w:ascii="Times New Roman" w:hAnsi="Times New Roman"/>
          <w:sz w:val="24"/>
          <w:szCs w:val="24"/>
        </w:rPr>
        <w:t>документов, подаваемых для поступления</w:t>
      </w:r>
      <w:r w:rsidR="0051662B">
        <w:rPr>
          <w:rFonts w:ascii="Times New Roman" w:hAnsi="Times New Roman"/>
          <w:sz w:val="24"/>
          <w:szCs w:val="24"/>
        </w:rPr>
        <w:t xml:space="preserve"> (кроме документа установленного образца – диплома о высшем медицинском образовании)</w:t>
      </w:r>
      <w:r w:rsidRPr="00150917">
        <w:rPr>
          <w:rFonts w:ascii="Times New Roman" w:hAnsi="Times New Roman"/>
          <w:sz w:val="24"/>
          <w:szCs w:val="24"/>
        </w:rPr>
        <w:t xml:space="preserve">. Заверение копий указанных документов </w:t>
      </w:r>
      <w:r>
        <w:rPr>
          <w:rFonts w:ascii="Times New Roman" w:hAnsi="Times New Roman"/>
          <w:sz w:val="24"/>
          <w:szCs w:val="24"/>
        </w:rPr>
        <w:t>при предъявлении оригинала</w:t>
      </w:r>
      <w:r w:rsidRPr="00150917">
        <w:rPr>
          <w:rFonts w:ascii="Times New Roman" w:hAnsi="Times New Roman"/>
          <w:sz w:val="24"/>
          <w:szCs w:val="24"/>
        </w:rPr>
        <w:t xml:space="preserve"> </w:t>
      </w:r>
      <w:r w:rsidRPr="00150917">
        <w:rPr>
          <w:rFonts w:ascii="Times New Roman" w:hAnsi="Times New Roman"/>
          <w:sz w:val="24"/>
          <w:szCs w:val="24"/>
        </w:rPr>
        <w:t>не требуется.</w:t>
      </w:r>
    </w:p>
    <w:p w:rsidR="00150917" w:rsidRPr="00A5322E" w:rsidRDefault="00150917" w:rsidP="00150917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50917">
        <w:rPr>
          <w:rFonts w:ascii="Times New Roman" w:hAnsi="Times New Roman"/>
          <w:sz w:val="24"/>
          <w:szCs w:val="24"/>
        </w:rP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>2</w:t>
      </w:r>
      <w:r w:rsidR="00150917">
        <w:rPr>
          <w:rFonts w:ascii="Times New Roman" w:hAnsi="Times New Roman"/>
          <w:sz w:val="24"/>
          <w:szCs w:val="24"/>
        </w:rPr>
        <w:t>4</w:t>
      </w:r>
      <w:r w:rsidRPr="00A5322E">
        <w:rPr>
          <w:rFonts w:ascii="Times New Roman" w:hAnsi="Times New Roman"/>
          <w:sz w:val="24"/>
          <w:szCs w:val="24"/>
        </w:rPr>
        <w:t>. По письменному заявлению поступающие имеют право забрать оригиналы документов об образовании и других документов, представленных ими. Документы возвращаются организацией не позднее следующего рабочего дня после подачи указанного заявления.</w:t>
      </w:r>
    </w:p>
    <w:p w:rsidR="00ED280A" w:rsidRPr="00A5322E" w:rsidRDefault="00150917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ED280A" w:rsidRPr="00A5322E">
        <w:rPr>
          <w:rFonts w:ascii="Times New Roman" w:hAnsi="Times New Roman"/>
          <w:sz w:val="24"/>
          <w:szCs w:val="24"/>
        </w:rPr>
        <w:t xml:space="preserve">. По письменному заявлению поступающие имеют право забрать представленные документы и отказаться от участия в </w:t>
      </w:r>
      <w:r w:rsidR="001F307F" w:rsidRPr="00A5322E">
        <w:rPr>
          <w:rFonts w:ascii="Times New Roman" w:hAnsi="Times New Roman"/>
          <w:sz w:val="24"/>
          <w:szCs w:val="24"/>
        </w:rPr>
        <w:t xml:space="preserve">вступительных испытаниях на </w:t>
      </w:r>
      <w:r w:rsidR="00ED280A" w:rsidRPr="00A5322E">
        <w:rPr>
          <w:rFonts w:ascii="Times New Roman" w:hAnsi="Times New Roman"/>
          <w:sz w:val="24"/>
          <w:szCs w:val="24"/>
        </w:rPr>
        <w:t>конкурс</w:t>
      </w:r>
      <w:r w:rsidR="001F307F" w:rsidRPr="00A5322E">
        <w:rPr>
          <w:rFonts w:ascii="Times New Roman" w:hAnsi="Times New Roman"/>
          <w:sz w:val="24"/>
          <w:szCs w:val="24"/>
        </w:rPr>
        <w:t>ной основ</w:t>
      </w:r>
      <w:r w:rsidR="00ED280A" w:rsidRPr="00A5322E">
        <w:rPr>
          <w:rFonts w:ascii="Times New Roman" w:hAnsi="Times New Roman"/>
          <w:sz w:val="24"/>
          <w:szCs w:val="24"/>
        </w:rPr>
        <w:t>е. Документы возвращаются организацией не позднее следующего рабочего дня после подачи указанного заявления.</w:t>
      </w:r>
    </w:p>
    <w:p w:rsidR="00ED280A" w:rsidRPr="00A5322E" w:rsidRDefault="00150917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</w:t>
      </w:r>
      <w:r w:rsidR="00ED280A" w:rsidRPr="00A5322E">
        <w:rPr>
          <w:rFonts w:ascii="Times New Roman" w:hAnsi="Times New Roman"/>
          <w:sz w:val="24"/>
          <w:szCs w:val="24"/>
        </w:rPr>
        <w:t xml:space="preserve">. По результатам рассмотрения </w:t>
      </w:r>
      <w:proofErr w:type="gramStart"/>
      <w:r w:rsidR="00ED280A" w:rsidRPr="00A5322E">
        <w:rPr>
          <w:rFonts w:ascii="Times New Roman" w:hAnsi="Times New Roman"/>
          <w:sz w:val="24"/>
          <w:szCs w:val="24"/>
        </w:rPr>
        <w:t>документов</w:t>
      </w:r>
      <w:proofErr w:type="gramEnd"/>
      <w:r w:rsidR="00ED280A" w:rsidRPr="00A5322E">
        <w:rPr>
          <w:rFonts w:ascii="Times New Roman" w:hAnsi="Times New Roman"/>
          <w:sz w:val="24"/>
          <w:szCs w:val="24"/>
        </w:rPr>
        <w:t xml:space="preserve"> поступающих и </w:t>
      </w: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="00ED280A" w:rsidRPr="00A5322E">
        <w:rPr>
          <w:rFonts w:ascii="Times New Roman" w:hAnsi="Times New Roman"/>
          <w:sz w:val="24"/>
          <w:szCs w:val="24"/>
        </w:rPr>
        <w:t xml:space="preserve">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</w:t>
      </w:r>
      <w:r>
        <w:rPr>
          <w:rFonts w:ascii="Times New Roman" w:hAnsi="Times New Roman"/>
          <w:sz w:val="24"/>
          <w:szCs w:val="24"/>
        </w:rPr>
        <w:t xml:space="preserve">участию в конкурсе </w:t>
      </w:r>
      <w:r w:rsidR="00ED280A" w:rsidRPr="00A5322E">
        <w:rPr>
          <w:rFonts w:ascii="Times New Roman" w:hAnsi="Times New Roman"/>
          <w:sz w:val="24"/>
          <w:szCs w:val="24"/>
        </w:rPr>
        <w:t xml:space="preserve">или отказе в допуске </w:t>
      </w:r>
      <w:r>
        <w:rPr>
          <w:rFonts w:ascii="Times New Roman" w:hAnsi="Times New Roman"/>
          <w:sz w:val="24"/>
          <w:szCs w:val="24"/>
        </w:rPr>
        <w:t>к конкурсу</w:t>
      </w:r>
      <w:r w:rsidR="00ED280A" w:rsidRPr="00A5322E">
        <w:rPr>
          <w:rFonts w:ascii="Times New Roman" w:hAnsi="Times New Roman"/>
          <w:sz w:val="24"/>
          <w:szCs w:val="24"/>
        </w:rPr>
        <w:t xml:space="preserve"> и возврате документов.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 xml:space="preserve">Основаниями для отказа поступающему в допуске к </w:t>
      </w:r>
      <w:r w:rsidR="00150917">
        <w:rPr>
          <w:rFonts w:ascii="Times New Roman" w:hAnsi="Times New Roman"/>
          <w:sz w:val="24"/>
          <w:szCs w:val="24"/>
        </w:rPr>
        <w:t>конкурсу</w:t>
      </w:r>
      <w:r w:rsidRPr="00A5322E">
        <w:rPr>
          <w:rFonts w:ascii="Times New Roman" w:hAnsi="Times New Roman"/>
          <w:sz w:val="24"/>
          <w:szCs w:val="24"/>
        </w:rPr>
        <w:t xml:space="preserve"> являются: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>неполнота сведений, указанных в документах;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>недостоверность сведений, указанных в документах;</w:t>
      </w:r>
    </w:p>
    <w:p w:rsidR="00ED280A" w:rsidRPr="00A5322E" w:rsidRDefault="00ED280A" w:rsidP="001B3B32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 xml:space="preserve">несоответствие специальности высшего образования по программам </w:t>
      </w:r>
      <w:proofErr w:type="spellStart"/>
      <w:r w:rsidRPr="00A5322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A5322E">
        <w:rPr>
          <w:rFonts w:ascii="Times New Roman" w:hAnsi="Times New Roman"/>
          <w:sz w:val="24"/>
          <w:szCs w:val="24"/>
        </w:rPr>
        <w:t xml:space="preserve"> специальности высшего образования по программе ординатуры, на обучение по которой претендует поступающий, с учетом квалификационных требований к медицинским работникам, утверждаемых Министерством здравоохранения Российской Федерации.</w:t>
      </w:r>
    </w:p>
    <w:p w:rsidR="00ED280A" w:rsidRPr="00360FE5" w:rsidRDefault="00ED280A" w:rsidP="00360FE5">
      <w:pPr>
        <w:widowControl w:val="0"/>
        <w:spacing w:before="120" w:after="12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5322E">
        <w:rPr>
          <w:rFonts w:ascii="Times New Roman" w:hAnsi="Times New Roman"/>
          <w:sz w:val="24"/>
          <w:szCs w:val="24"/>
        </w:rPr>
        <w:t>Решение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допущенных к вступительным испытаниям (с указанием причины отказа), на информационном стенде приемной комиссии и на официальном сайте организации.</w:t>
      </w:r>
    </w:p>
    <w:p w:rsidR="00ED280A" w:rsidRPr="00A5322E" w:rsidRDefault="00ED280A" w:rsidP="001B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22E">
        <w:rPr>
          <w:rFonts w:ascii="Times New Roman" w:hAnsi="Times New Roman"/>
          <w:b/>
          <w:bCs/>
          <w:color w:val="000000"/>
          <w:sz w:val="24"/>
          <w:szCs w:val="24"/>
        </w:rPr>
        <w:t>Вступительные испытания</w:t>
      </w:r>
    </w:p>
    <w:p w:rsid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C1DD9">
        <w:rPr>
          <w:rFonts w:ascii="Times New Roman" w:hAnsi="Times New Roman"/>
          <w:color w:val="000000"/>
          <w:sz w:val="24"/>
          <w:szCs w:val="24"/>
        </w:rPr>
        <w:t>Вступительное испытание проводится в форме тестирования (далее - тестирование).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DD9">
        <w:rPr>
          <w:rFonts w:ascii="Times New Roman" w:hAnsi="Times New Roman"/>
          <w:color w:val="000000"/>
          <w:sz w:val="24"/>
          <w:szCs w:val="24"/>
        </w:rPr>
        <w:t xml:space="preserve">При приеме на </w:t>
      </w:r>
      <w:r>
        <w:rPr>
          <w:rFonts w:ascii="Times New Roman" w:hAnsi="Times New Roman"/>
          <w:color w:val="000000"/>
          <w:sz w:val="24"/>
          <w:szCs w:val="24"/>
        </w:rPr>
        <w:t xml:space="preserve">обучение на 2017/18 учебный год </w:t>
      </w:r>
      <w:r w:rsidRPr="006C1DD9">
        <w:rPr>
          <w:rFonts w:ascii="Times New Roman" w:hAnsi="Times New Roman"/>
          <w:color w:val="000000"/>
          <w:sz w:val="24"/>
          <w:szCs w:val="24"/>
        </w:rPr>
        <w:t>в качестве результатов тестирования учитываются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D280A" w:rsidRPr="00A5322E" w:rsidRDefault="006C1DD9" w:rsidP="00360FE5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C1DD9">
        <w:rPr>
          <w:rFonts w:ascii="Times New Roman" w:hAnsi="Times New Roman"/>
          <w:color w:val="000000"/>
          <w:sz w:val="24"/>
          <w:szCs w:val="24"/>
        </w:rPr>
        <w:t>оступающие, не подлежащие аккредита</w:t>
      </w:r>
      <w:r>
        <w:rPr>
          <w:rFonts w:ascii="Times New Roman" w:hAnsi="Times New Roman"/>
          <w:color w:val="000000"/>
          <w:sz w:val="24"/>
          <w:szCs w:val="24"/>
        </w:rPr>
        <w:t>ции специалиста в 2017 году</w:t>
      </w:r>
      <w:r w:rsidRPr="006C1DD9">
        <w:rPr>
          <w:rFonts w:ascii="Times New Roman" w:hAnsi="Times New Roman"/>
          <w:color w:val="000000"/>
          <w:sz w:val="24"/>
          <w:szCs w:val="24"/>
        </w:rPr>
        <w:t>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80A" w:rsidRPr="00A5322E" w:rsidRDefault="00ED280A" w:rsidP="00360F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right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22E">
        <w:rPr>
          <w:rFonts w:ascii="Times New Roman" w:hAnsi="Times New Roman"/>
          <w:b/>
          <w:bCs/>
          <w:color w:val="000000"/>
          <w:sz w:val="24"/>
          <w:szCs w:val="24"/>
        </w:rPr>
        <w:t>Общие правила подачи и рассмотрения письменного заявления в апелляционную комиссию</w:t>
      </w:r>
    </w:p>
    <w:p w:rsidR="00ED280A" w:rsidRPr="00A5322E" w:rsidRDefault="006C1DD9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>. По результатам вступительного испытания поступающий вправе подать в апелляционную комиссию письменное заявление о нарушении, по его мнению, установленного порядка проведения вступительного испытания и (или) несогласии с его результатами (далее - письменное заявление).</w:t>
      </w:r>
    </w:p>
    <w:p w:rsidR="00ED280A" w:rsidRPr="00A5322E" w:rsidRDefault="006C1DD9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>. Рассмотрение письменного заявления не является пересдачей вступительного испытания. В ходе рассмотрения письменного заявления проверяется только правильность оценки результатов вступительного испытания.</w:t>
      </w:r>
    </w:p>
    <w:p w:rsidR="00ED280A" w:rsidRPr="00A5322E" w:rsidRDefault="006C1DD9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>. Письменное заявление подается поступающим лично не позднее дня, следующего за днем объявления результатов вступительного испытания. Приемная комиссия обеспечивает прием письменных заявлений в течение всего рабочего дня.</w:t>
      </w:r>
    </w:p>
    <w:p w:rsidR="00ED280A" w:rsidRPr="00A5322E" w:rsidRDefault="00ED280A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22E">
        <w:rPr>
          <w:rFonts w:ascii="Times New Roman" w:hAnsi="Times New Roman"/>
          <w:color w:val="000000"/>
          <w:sz w:val="24"/>
          <w:szCs w:val="24"/>
        </w:rPr>
        <w:t xml:space="preserve">Рассмотрение письменного заявления проводится не позднее </w:t>
      </w:r>
      <w:r w:rsidR="006C1DD9">
        <w:rPr>
          <w:rFonts w:ascii="Times New Roman" w:hAnsi="Times New Roman"/>
          <w:color w:val="000000"/>
          <w:sz w:val="24"/>
          <w:szCs w:val="24"/>
        </w:rPr>
        <w:t>следующего рабочего дня после дня подачи апелляции</w:t>
      </w:r>
      <w:r w:rsidRPr="00A5322E">
        <w:rPr>
          <w:rFonts w:ascii="Times New Roman" w:hAnsi="Times New Roman"/>
          <w:color w:val="000000"/>
          <w:sz w:val="24"/>
          <w:szCs w:val="24"/>
        </w:rPr>
        <w:t>.</w:t>
      </w:r>
    </w:p>
    <w:p w:rsidR="00ED280A" w:rsidRPr="00A5322E" w:rsidRDefault="006C1DD9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>. Поступающий имеет право присутствовать при рассмотрении письменного заявления. Поступающий должен иметь при себе документ, удостоверяющий</w:t>
      </w:r>
      <w:r>
        <w:rPr>
          <w:rFonts w:ascii="Times New Roman" w:hAnsi="Times New Roman"/>
          <w:color w:val="000000"/>
          <w:sz w:val="24"/>
          <w:szCs w:val="24"/>
        </w:rPr>
        <w:t xml:space="preserve"> его личность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>.</w:t>
      </w:r>
    </w:p>
    <w:p w:rsidR="00ED280A" w:rsidRPr="00A5322E" w:rsidRDefault="006C1DD9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32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C1DD9">
        <w:rPr>
          <w:rFonts w:ascii="Times New Roman" w:hAnsi="Times New Roman"/>
          <w:color w:val="000000"/>
          <w:sz w:val="24"/>
          <w:szCs w:val="24"/>
        </w:rPr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>.</w:t>
      </w:r>
    </w:p>
    <w:p w:rsidR="00ED280A" w:rsidRDefault="006C1DD9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</w:t>
      </w:r>
      <w:r w:rsidR="00ED280A" w:rsidRPr="00A5322E">
        <w:rPr>
          <w:rFonts w:ascii="Times New Roman" w:hAnsi="Times New Roman"/>
          <w:color w:val="000000"/>
          <w:sz w:val="24"/>
          <w:szCs w:val="24"/>
        </w:rPr>
        <w:t xml:space="preserve">. Решение апелляционной комиссии оформляется протоколом и доводится </w:t>
      </w:r>
      <w:proofErr w:type="gramStart"/>
      <w:r w:rsidR="00ED280A" w:rsidRPr="00A5322E">
        <w:rPr>
          <w:rFonts w:ascii="Times New Roman" w:hAnsi="Times New Roman"/>
          <w:color w:val="000000"/>
          <w:sz w:val="24"/>
          <w:szCs w:val="24"/>
        </w:rPr>
        <w:t>до сведения</w:t>
      </w:r>
      <w:proofErr w:type="gramEnd"/>
      <w:r w:rsidR="00ED280A" w:rsidRPr="00A5322E">
        <w:rPr>
          <w:rFonts w:ascii="Times New Roman" w:hAnsi="Times New Roman"/>
          <w:color w:val="000000"/>
          <w:sz w:val="24"/>
          <w:szCs w:val="24"/>
        </w:rPr>
        <w:t xml:space="preserve"> поступающего (под роспись).</w:t>
      </w:r>
    </w:p>
    <w:p w:rsidR="006C1DD9" w:rsidRPr="00A5322E" w:rsidRDefault="006C1DD9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DD9" w:rsidRPr="006C1DD9" w:rsidRDefault="006C1DD9" w:rsidP="00360FE5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right="425"/>
        <w:jc w:val="both"/>
        <w:rPr>
          <w:b/>
          <w:color w:val="000000"/>
        </w:rPr>
      </w:pPr>
      <w:r w:rsidRPr="006C1DD9">
        <w:rPr>
          <w:b/>
          <w:color w:val="000000"/>
        </w:rPr>
        <w:t xml:space="preserve">Учет </w:t>
      </w:r>
      <w:proofErr w:type="gramStart"/>
      <w:r w:rsidRPr="006C1DD9">
        <w:rPr>
          <w:b/>
          <w:color w:val="000000"/>
        </w:rPr>
        <w:t>индивидуальных достижений</w:t>
      </w:r>
      <w:proofErr w:type="gramEnd"/>
      <w:r w:rsidRPr="006C1DD9">
        <w:rPr>
          <w:b/>
          <w:color w:val="000000"/>
        </w:rPr>
        <w:t xml:space="preserve"> поступающих при приеме</w:t>
      </w:r>
      <w:r w:rsidRPr="006C1DD9">
        <w:rPr>
          <w:b/>
          <w:color w:val="000000"/>
        </w:rPr>
        <w:t xml:space="preserve"> </w:t>
      </w:r>
      <w:r w:rsidRPr="006C1DD9">
        <w:rPr>
          <w:b/>
          <w:color w:val="000000"/>
        </w:rPr>
        <w:t>на обучение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DD9" w:rsidRPr="006C1DD9" w:rsidRDefault="007B2CE3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="006C1DD9" w:rsidRPr="006C1DD9">
        <w:rPr>
          <w:rFonts w:ascii="Times New Roman" w:hAnsi="Times New Roman"/>
          <w:color w:val="000000"/>
          <w:sz w:val="24"/>
          <w:szCs w:val="24"/>
        </w:rPr>
        <w:t>. Поступающие на обучение вправе представить сведения о своих индивидуальных достижениях.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Поступающий представляет документы, подтверждающие получение индивидуальных достижений.</w:t>
      </w:r>
    </w:p>
    <w:p w:rsidR="006C1DD9" w:rsidRPr="006C1DD9" w:rsidRDefault="007B2CE3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</w:t>
      </w:r>
      <w:r w:rsidR="006C1DD9" w:rsidRPr="006C1DD9">
        <w:rPr>
          <w:rFonts w:ascii="Times New Roman" w:hAnsi="Times New Roman"/>
          <w:color w:val="000000"/>
          <w:sz w:val="24"/>
          <w:szCs w:val="24"/>
        </w:rPr>
        <w:t>.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</w:t>
      </w:r>
      <w:r>
        <w:rPr>
          <w:rFonts w:ascii="Times New Roman" w:hAnsi="Times New Roman"/>
          <w:color w:val="000000"/>
          <w:sz w:val="24"/>
          <w:szCs w:val="24"/>
        </w:rPr>
        <w:t xml:space="preserve">армацевтического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образования)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1DD9">
        <w:rPr>
          <w:rFonts w:ascii="Times New Roman" w:hAnsi="Times New Roman"/>
          <w:color w:val="000000"/>
          <w:sz w:val="24"/>
          <w:szCs w:val="24"/>
        </w:rPr>
        <w:t>100 баллов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Стипендиаты именных стипендий (если назначение стипендии осуществлялось в период получения высшего медицинского или высшего фармацевтического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образования) </w:t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6C1DD9">
        <w:rPr>
          <w:rFonts w:ascii="Times New Roman" w:hAnsi="Times New Roman"/>
          <w:color w:val="000000"/>
          <w:sz w:val="24"/>
          <w:szCs w:val="24"/>
        </w:rPr>
        <w:t>50 баллов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Документ установленного образца с отличием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100 баллов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Общий стаж работы в должностях медицинских и (или) фармацевтических работников в период с зачисления на обучение по программам высшего медицинского или высшего фармацевтического образования, подтвержденный в порядке, установленном трудовым законодательством Российской Федерации</w:t>
      </w:r>
      <w:r w:rsidR="0051662B">
        <w:rPr>
          <w:rFonts w:ascii="Times New Roman" w:hAnsi="Times New Roman"/>
          <w:color w:val="000000"/>
          <w:sz w:val="24"/>
          <w:szCs w:val="24"/>
        </w:rPr>
        <w:t xml:space="preserve"> (трудовая книжка)</w:t>
      </w:r>
      <w:r w:rsidRPr="006C1DD9">
        <w:rPr>
          <w:rFonts w:ascii="Times New Roman" w:hAnsi="Times New Roman"/>
          <w:color w:val="000000"/>
          <w:sz w:val="24"/>
          <w:szCs w:val="24"/>
        </w:rPr>
        <w:t>:</w:t>
      </w:r>
      <w:r w:rsidRPr="006C1DD9">
        <w:rPr>
          <w:rFonts w:ascii="Times New Roman" w:hAnsi="Times New Roman"/>
          <w:color w:val="000000"/>
          <w:sz w:val="24"/>
          <w:szCs w:val="24"/>
        </w:rPr>
        <w:tab/>
      </w:r>
      <w:r w:rsidRPr="006C1DD9">
        <w:rPr>
          <w:rFonts w:ascii="Times New Roman" w:hAnsi="Times New Roman"/>
          <w:color w:val="000000"/>
          <w:sz w:val="24"/>
          <w:szCs w:val="24"/>
        </w:rPr>
        <w:tab/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- менее трех лет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50 баллов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- три года и более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80 баллов</w:t>
      </w:r>
    </w:p>
    <w:p w:rsidR="006C1DD9" w:rsidRPr="006C1DD9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- стаж работы в медицинских организациях, расположенных в сельских населенных пунктах либо рабочих поселках, либо поселках городского типа, от одного года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60 баллов за первый год с увеличением веса достижения на 5 баллов за каждый последующий год стажа</w:t>
      </w:r>
    </w:p>
    <w:p w:rsidR="00ED280A" w:rsidRPr="00A5322E" w:rsidRDefault="006C1DD9" w:rsidP="006C1DD9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9">
        <w:rPr>
          <w:rFonts w:ascii="Times New Roman" w:hAnsi="Times New Roman"/>
          <w:color w:val="000000"/>
          <w:sz w:val="24"/>
          <w:szCs w:val="24"/>
        </w:rPr>
        <w:t>Иные индивидуальные достижения</w:t>
      </w:r>
      <w:r w:rsidRPr="006C1DD9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51662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C1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DD9">
        <w:rPr>
          <w:rFonts w:ascii="Times New Roman" w:hAnsi="Times New Roman"/>
          <w:color w:val="000000"/>
          <w:sz w:val="24"/>
          <w:szCs w:val="24"/>
        </w:rPr>
        <w:tab/>
      </w:r>
      <w:r w:rsidRPr="006C1DD9">
        <w:rPr>
          <w:rFonts w:ascii="Times New Roman" w:hAnsi="Times New Roman"/>
          <w:color w:val="000000"/>
          <w:sz w:val="24"/>
          <w:szCs w:val="24"/>
        </w:rPr>
        <w:t>-</w:t>
      </w:r>
      <w:r w:rsidRPr="006C1DD9">
        <w:rPr>
          <w:rFonts w:ascii="Times New Roman" w:hAnsi="Times New Roman"/>
          <w:color w:val="000000"/>
          <w:sz w:val="24"/>
          <w:szCs w:val="24"/>
        </w:rPr>
        <w:tab/>
        <w:t>суммарно не более 50 бал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6C1DD9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280A" w:rsidRDefault="006C1DD9" w:rsidP="006C1D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DD9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</w:t>
      </w:r>
      <w:proofErr w:type="gramStart"/>
      <w:r w:rsidRPr="006C1DD9">
        <w:rPr>
          <w:rFonts w:ascii="Times New Roman" w:hAnsi="Times New Roman"/>
          <w:b/>
          <w:bCs/>
          <w:color w:val="000000"/>
          <w:sz w:val="24"/>
          <w:szCs w:val="24"/>
        </w:rPr>
        <w:t>списков</w:t>
      </w:r>
      <w:proofErr w:type="gramEnd"/>
      <w:r w:rsidRPr="006C1DD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поступающих и зачисление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1DD9">
        <w:rPr>
          <w:rFonts w:ascii="Times New Roman" w:hAnsi="Times New Roman"/>
          <w:b/>
          <w:bCs/>
          <w:color w:val="000000"/>
          <w:sz w:val="24"/>
          <w:szCs w:val="24"/>
        </w:rPr>
        <w:t>на обучение</w:t>
      </w:r>
      <w:r w:rsidRPr="006C1D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</w:t>
      </w:r>
      <w:r w:rsidR="006C1DD9" w:rsidRPr="006C1DD9">
        <w:rPr>
          <w:rFonts w:ascii="Times New Roman" w:hAnsi="Times New Roman" w:cs="Times New Roman"/>
          <w:sz w:val="24"/>
        </w:rPr>
        <w:t>. В течение 10 рабочих дней</w:t>
      </w:r>
      <w:r>
        <w:rPr>
          <w:rFonts w:ascii="Times New Roman" w:hAnsi="Times New Roman" w:cs="Times New Roman"/>
          <w:sz w:val="24"/>
        </w:rPr>
        <w:t xml:space="preserve"> с даты завершения приема документов и проведения тестирования, </w:t>
      </w:r>
      <w:r w:rsidR="006C1DD9" w:rsidRPr="006C1DD9">
        <w:rPr>
          <w:rFonts w:ascii="Times New Roman" w:hAnsi="Times New Roman" w:cs="Times New Roman"/>
          <w:sz w:val="24"/>
        </w:rPr>
        <w:t>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</w:t>
      </w:r>
      <w:r>
        <w:rPr>
          <w:rFonts w:ascii="Times New Roman" w:hAnsi="Times New Roman" w:cs="Times New Roman"/>
          <w:sz w:val="24"/>
        </w:rPr>
        <w:t xml:space="preserve"> (менее 70 баллов)</w:t>
      </w:r>
      <w:r w:rsidR="006C1DD9" w:rsidRPr="006C1DD9">
        <w:rPr>
          <w:rFonts w:ascii="Times New Roman" w:hAnsi="Times New Roman" w:cs="Times New Roman"/>
          <w:sz w:val="24"/>
        </w:rPr>
        <w:t>.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</w:t>
      </w:r>
      <w:r w:rsidR="006C1DD9" w:rsidRPr="006C1DD9">
        <w:rPr>
          <w:rFonts w:ascii="Times New Roman" w:hAnsi="Times New Roman" w:cs="Times New Roman"/>
          <w:sz w:val="24"/>
        </w:rPr>
        <w:t>. Список поступающих ранжируется по следующим основаниям: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>по убыванию суммы конкурсных баллов;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 xml:space="preserve">при равенстве суммы конкурсных баллов - по убыванию суммы конкурсных баллов, </w:t>
      </w:r>
      <w:r w:rsidRPr="006C1DD9">
        <w:rPr>
          <w:rFonts w:ascii="Times New Roman" w:hAnsi="Times New Roman" w:cs="Times New Roman"/>
          <w:sz w:val="24"/>
        </w:rPr>
        <w:lastRenderedPageBreak/>
        <w:t>начисленных по результатам тестирования.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>Сумма конкурсных баллов исчисляется как сумма баллов за тестирование и индивидуальные достижения.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</w:t>
      </w:r>
      <w:r w:rsidR="006C1DD9" w:rsidRPr="006C1DD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C1DD9" w:rsidRPr="006C1DD9">
        <w:rPr>
          <w:rFonts w:ascii="Times New Roman" w:hAnsi="Times New Roman" w:cs="Times New Roman"/>
          <w:sz w:val="24"/>
        </w:rPr>
        <w:t>В списках</w:t>
      </w:r>
      <w:proofErr w:type="gramEnd"/>
      <w:r w:rsidR="006C1DD9" w:rsidRPr="006C1DD9">
        <w:rPr>
          <w:rFonts w:ascii="Times New Roman" w:hAnsi="Times New Roman" w:cs="Times New Roman"/>
          <w:sz w:val="24"/>
        </w:rPr>
        <w:t xml:space="preserve"> поступающих указываются следующие сведения по каждому поступающему: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>сумма конкурсных баллов;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>количество баллов за тестирование;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>количество баллов за индивидуальные достижения;</w:t>
      </w:r>
    </w:p>
    <w:p w:rsidR="007B2CE3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 xml:space="preserve">наличие оригинала документа установленного образца </w:t>
      </w:r>
    </w:p>
    <w:p w:rsidR="007B2CE3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</w:t>
      </w:r>
      <w:r w:rsidR="006C1DD9" w:rsidRPr="006C1DD9">
        <w:rPr>
          <w:rFonts w:ascii="Times New Roman" w:hAnsi="Times New Roman" w:cs="Times New Roman"/>
          <w:sz w:val="24"/>
        </w:rPr>
        <w:t>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259"/>
      <w:bookmarkEnd w:id="3"/>
      <w:r>
        <w:rPr>
          <w:rFonts w:ascii="Times New Roman" w:hAnsi="Times New Roman" w:cs="Times New Roman"/>
          <w:sz w:val="24"/>
        </w:rPr>
        <w:t>40</w:t>
      </w:r>
      <w:r w:rsidR="006C1DD9" w:rsidRPr="006C1DD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Завершение</w:t>
      </w:r>
      <w:r w:rsidR="006C1DD9" w:rsidRPr="006C1DD9">
        <w:rPr>
          <w:rFonts w:ascii="Times New Roman" w:hAnsi="Times New Roman" w:cs="Times New Roman"/>
          <w:sz w:val="24"/>
        </w:rPr>
        <w:t xml:space="preserve"> приема документа установленного образца, не позднее </w:t>
      </w:r>
      <w:r>
        <w:rPr>
          <w:rFonts w:ascii="Times New Roman" w:hAnsi="Times New Roman" w:cs="Times New Roman"/>
          <w:sz w:val="24"/>
        </w:rPr>
        <w:t>24 июля 2017 года)</w:t>
      </w:r>
      <w:r w:rsidR="006C1DD9" w:rsidRPr="006C1DD9">
        <w:rPr>
          <w:rFonts w:ascii="Times New Roman" w:hAnsi="Times New Roman" w:cs="Times New Roman"/>
          <w:sz w:val="24"/>
        </w:rPr>
        <w:t>: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>для зачисления на места в рамках контрольных цифр - оригинал документа установленного образца;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6C1DD9" w:rsidRPr="006C1DD9" w:rsidRDefault="006C1DD9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1DD9">
        <w:rPr>
          <w:rFonts w:ascii="Times New Roman" w:hAnsi="Times New Roman" w:cs="Times New Roman"/>
          <w:sz w:val="24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</w:t>
      </w:r>
      <w:r w:rsidR="006C1DD9" w:rsidRPr="006C1DD9">
        <w:rPr>
          <w:rFonts w:ascii="Times New Roman" w:hAnsi="Times New Roman" w:cs="Times New Roman"/>
          <w:sz w:val="24"/>
        </w:rPr>
        <w:t xml:space="preserve">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r>
        <w:rPr>
          <w:rFonts w:ascii="Times New Roman" w:hAnsi="Times New Roman" w:cs="Times New Roman"/>
          <w:sz w:val="24"/>
        </w:rPr>
        <w:t xml:space="preserve">п 40 </w:t>
      </w:r>
      <w:r w:rsidR="006C1DD9" w:rsidRPr="006C1DD9">
        <w:rPr>
          <w:rFonts w:ascii="Times New Roman" w:hAnsi="Times New Roman" w:cs="Times New Roman"/>
          <w:sz w:val="24"/>
        </w:rPr>
        <w:t>Порядка. Зачисление проводится в соответствии с ранжированным списком до заполнения установленного количества мест.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  <w:r w:rsidR="006C1DD9" w:rsidRPr="006C1DD9">
        <w:rPr>
          <w:rFonts w:ascii="Times New Roman" w:hAnsi="Times New Roman" w:cs="Times New Roman"/>
          <w:sz w:val="24"/>
        </w:rPr>
        <w:t>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</w:t>
      </w:r>
      <w:r w:rsidR="006C1DD9" w:rsidRPr="006C1DD9">
        <w:rPr>
          <w:rFonts w:ascii="Times New Roman" w:hAnsi="Times New Roman" w:cs="Times New Roman"/>
          <w:sz w:val="24"/>
        </w:rPr>
        <w:t>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6C1DD9" w:rsidRPr="006C1DD9">
        <w:rPr>
          <w:rFonts w:ascii="Times New Roman" w:hAnsi="Times New Roman" w:cs="Times New Roman"/>
          <w:sz w:val="24"/>
        </w:rPr>
        <w:t>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6C1DD9" w:rsidRPr="006C1DD9" w:rsidRDefault="007B2CE3" w:rsidP="006C1D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  <w:r w:rsidR="006C1DD9" w:rsidRPr="006C1DD9">
        <w:rPr>
          <w:rFonts w:ascii="Times New Roman" w:hAnsi="Times New Roman" w:cs="Times New Roman"/>
          <w:sz w:val="24"/>
        </w:rPr>
        <w:t>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ED280A" w:rsidRDefault="00ED280A" w:rsidP="007B2CE3">
      <w:pPr>
        <w:autoSpaceDE w:val="0"/>
        <w:autoSpaceDN w:val="0"/>
        <w:adjustRightInd w:val="0"/>
        <w:spacing w:before="120" w:after="120" w:line="24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CE3" w:rsidRPr="007B2CE3" w:rsidRDefault="007B2CE3" w:rsidP="007B2CE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425"/>
        <w:jc w:val="both"/>
        <w:rPr>
          <w:b/>
          <w:color w:val="000000"/>
        </w:rPr>
      </w:pPr>
      <w:r w:rsidRPr="007B2CE3">
        <w:rPr>
          <w:b/>
          <w:color w:val="000000"/>
        </w:rPr>
        <w:t>Особенности организации целевого приема</w:t>
      </w:r>
    </w:p>
    <w:p w:rsidR="007B2CE3" w:rsidRPr="007B2CE3" w:rsidRDefault="007B2CE3" w:rsidP="007B2CE3">
      <w:pPr>
        <w:autoSpaceDE w:val="0"/>
        <w:autoSpaceDN w:val="0"/>
        <w:adjustRightInd w:val="0"/>
        <w:spacing w:before="120" w:after="120" w:line="24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CE3" w:rsidRPr="007B2CE3" w:rsidRDefault="007B2CE3" w:rsidP="00AE51E5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</w:t>
      </w:r>
      <w:r w:rsidRPr="007B2CE3">
        <w:rPr>
          <w:rFonts w:ascii="Times New Roman" w:hAnsi="Times New Roman"/>
          <w:color w:val="000000"/>
          <w:sz w:val="24"/>
          <w:szCs w:val="24"/>
        </w:rPr>
        <w:t xml:space="preserve">. Организации </w:t>
      </w:r>
      <w:r>
        <w:rPr>
          <w:rFonts w:ascii="Times New Roman" w:hAnsi="Times New Roman"/>
          <w:color w:val="000000"/>
          <w:sz w:val="24"/>
          <w:szCs w:val="24"/>
        </w:rPr>
        <w:t>проводит</w:t>
      </w:r>
      <w:r w:rsidRPr="007B2CE3">
        <w:rPr>
          <w:rFonts w:ascii="Times New Roman" w:hAnsi="Times New Roman"/>
          <w:color w:val="000000"/>
          <w:sz w:val="24"/>
          <w:szCs w:val="24"/>
        </w:rPr>
        <w:t xml:space="preserve"> целевой прием в пределах установленных им контрольных цифр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2CE3">
        <w:rPr>
          <w:rFonts w:ascii="Times New Roman" w:hAnsi="Times New Roman"/>
          <w:color w:val="000000"/>
          <w:sz w:val="24"/>
          <w:szCs w:val="24"/>
        </w:rPr>
        <w:t xml:space="preserve">Квота целевого приема на обучение по каждой специальности ежегодно устанавливается </w:t>
      </w:r>
      <w:r>
        <w:rPr>
          <w:rFonts w:ascii="Times New Roman" w:hAnsi="Times New Roman"/>
          <w:color w:val="000000"/>
          <w:sz w:val="24"/>
          <w:szCs w:val="24"/>
        </w:rPr>
        <w:t>Министерством здравоохранения Российской Федерации.</w:t>
      </w:r>
      <w:r w:rsidRPr="007B2C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2CE3" w:rsidRPr="007B2CE3" w:rsidRDefault="00AE51E5" w:rsidP="00AE51E5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</w:t>
      </w:r>
      <w:r w:rsidR="007B2CE3" w:rsidRPr="007B2CE3">
        <w:rPr>
          <w:rFonts w:ascii="Times New Roman" w:hAnsi="Times New Roman"/>
          <w:color w:val="000000"/>
          <w:sz w:val="24"/>
          <w:szCs w:val="24"/>
        </w:rPr>
        <w:t xml:space="preserve">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</w:t>
      </w:r>
      <w:r w:rsidR="007B2CE3" w:rsidRPr="007B2CE3">
        <w:rPr>
          <w:rFonts w:ascii="Times New Roman" w:hAnsi="Times New Roman"/>
          <w:color w:val="000000"/>
          <w:sz w:val="24"/>
          <w:szCs w:val="24"/>
        </w:rPr>
        <w:lastRenderedPageBreak/>
        <w:t>Федерации, субъекта Российской Федерации или</w:t>
      </w:r>
      <w:r w:rsidR="007B2CE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7B2CE3" w:rsidRPr="007B2CE3">
        <w:rPr>
          <w:rFonts w:ascii="Times New Roman" w:hAnsi="Times New Roman"/>
          <w:color w:val="000000"/>
          <w:sz w:val="24"/>
          <w:szCs w:val="24"/>
        </w:rPr>
        <w:t xml:space="preserve"> (далее - заказчик целевого приема).</w:t>
      </w:r>
    </w:p>
    <w:p w:rsidR="007B2CE3" w:rsidRPr="007B2CE3" w:rsidRDefault="007B2CE3" w:rsidP="00AE51E5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2CE3">
        <w:rPr>
          <w:rFonts w:ascii="Times New Roman" w:hAnsi="Times New Roman"/>
          <w:color w:val="000000"/>
          <w:sz w:val="24"/>
          <w:szCs w:val="24"/>
        </w:rPr>
        <w:t>Учредитель организации детализирует целевую квоту по отдельным заказчикам целевого приема.</w:t>
      </w:r>
    </w:p>
    <w:p w:rsidR="007B2CE3" w:rsidRPr="007B2CE3" w:rsidRDefault="00AE51E5" w:rsidP="00AE51E5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</w:t>
      </w:r>
      <w:r w:rsidR="007B2CE3" w:rsidRPr="007B2CE3">
        <w:rPr>
          <w:rFonts w:ascii="Times New Roman" w:hAnsi="Times New Roman"/>
          <w:color w:val="000000"/>
          <w:sz w:val="24"/>
          <w:szCs w:val="24"/>
        </w:rPr>
        <w:t>. В списке поступающих на места в пределах целевой квоты указываются сведения о заключившем договор о целевом обучении с поступающим заказчике целевого приема.</w:t>
      </w:r>
    </w:p>
    <w:p w:rsidR="00ED280A" w:rsidRPr="00A5322E" w:rsidRDefault="00ED280A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80A" w:rsidRPr="00A5322E" w:rsidRDefault="00DD1C41" w:rsidP="00360FE5">
      <w:pPr>
        <w:autoSpaceDE w:val="0"/>
        <w:autoSpaceDN w:val="0"/>
        <w:adjustRightInd w:val="0"/>
        <w:spacing w:before="120" w:after="120" w:line="240" w:lineRule="auto"/>
        <w:ind w:left="993" w:right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2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="00ED280A" w:rsidRPr="00A5322E">
        <w:rPr>
          <w:rFonts w:ascii="Times New Roman" w:hAnsi="Times New Roman"/>
          <w:b/>
          <w:bCs/>
          <w:color w:val="000000"/>
          <w:sz w:val="24"/>
          <w:szCs w:val="24"/>
        </w:rPr>
        <w:t>. Особенности приема иностранных граждан и лиц без гражданства</w:t>
      </w:r>
    </w:p>
    <w:p w:rsidR="00AE51E5" w:rsidRDefault="00AE51E5" w:rsidP="00AE51E5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</w:t>
      </w:r>
      <w:r w:rsidRPr="00AE51E5">
        <w:rPr>
          <w:rFonts w:ascii="Times New Roman" w:hAnsi="Times New Roman"/>
          <w:color w:val="000000"/>
          <w:sz w:val="24"/>
          <w:szCs w:val="24"/>
        </w:rPr>
        <w:t>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1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51E5" w:rsidRPr="00AE51E5" w:rsidRDefault="00AE51E5" w:rsidP="00AE51E5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</w:t>
      </w:r>
      <w:r w:rsidRPr="00AE51E5">
        <w:rPr>
          <w:rFonts w:ascii="Times New Roman" w:hAnsi="Times New Roman"/>
          <w:color w:val="000000"/>
          <w:sz w:val="24"/>
          <w:szCs w:val="24"/>
        </w:rPr>
        <w:t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AE51E5" w:rsidRPr="00AE51E5" w:rsidRDefault="00AE51E5" w:rsidP="00AE51E5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51</w:t>
      </w:r>
      <w:r w:rsidRPr="00AE51E5">
        <w:rPr>
          <w:rFonts w:ascii="Times New Roman" w:hAnsi="Times New Roman"/>
          <w:color w:val="000000"/>
          <w:sz w:val="24"/>
          <w:szCs w:val="24"/>
        </w:rPr>
        <w:t>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"О государственной политике Российской Федерации в отношении со</w:t>
      </w:r>
      <w:r>
        <w:rPr>
          <w:rFonts w:ascii="Times New Roman" w:hAnsi="Times New Roman"/>
          <w:color w:val="000000"/>
          <w:sz w:val="24"/>
          <w:szCs w:val="24"/>
        </w:rPr>
        <w:t>отечественников за рубежом"</w:t>
      </w:r>
      <w:r w:rsidRPr="00AE51E5">
        <w:rPr>
          <w:rFonts w:ascii="Times New Roman" w:hAnsi="Times New Roman"/>
          <w:color w:val="000000"/>
          <w:sz w:val="24"/>
          <w:szCs w:val="24"/>
        </w:rPr>
        <w:t xml:space="preserve"> (далее - Федеральный закон N 99-ФЗ).</w:t>
      </w:r>
    </w:p>
    <w:p w:rsidR="00AE51E5" w:rsidRPr="00AE51E5" w:rsidRDefault="00AE51E5" w:rsidP="00AE51E5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52</w:t>
      </w:r>
      <w:r w:rsidRPr="00AE51E5">
        <w:rPr>
          <w:rFonts w:ascii="Times New Roman" w:hAnsi="Times New Roman"/>
          <w:color w:val="000000"/>
          <w:sz w:val="24"/>
          <w:szCs w:val="24"/>
        </w:rPr>
        <w:t>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(далее - документ, удостоверяющий личность иностранного гражданина), и представляет оригинал или копию документа, удостоверяющего личность, гражданство, либо документа, удостоверяющего ли</w:t>
      </w:r>
      <w:r>
        <w:rPr>
          <w:rFonts w:ascii="Times New Roman" w:hAnsi="Times New Roman"/>
          <w:color w:val="000000"/>
          <w:sz w:val="24"/>
          <w:szCs w:val="24"/>
        </w:rPr>
        <w:t>чность иностранного гражданина.</w:t>
      </w:r>
    </w:p>
    <w:p w:rsidR="00AE51E5" w:rsidRPr="00AE51E5" w:rsidRDefault="00AE51E5" w:rsidP="00AE51E5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</w:t>
      </w:r>
      <w:r w:rsidRPr="00AE51E5">
        <w:rPr>
          <w:rFonts w:ascii="Times New Roman" w:hAnsi="Times New Roman"/>
          <w:color w:val="000000"/>
          <w:sz w:val="24"/>
          <w:szCs w:val="24"/>
        </w:rPr>
        <w:t xml:space="preserve">. Иностранный гражданин или лицо без гражданства, являющиеся соотечественниками, проживающими за рубежом, представляют </w:t>
      </w:r>
      <w:proofErr w:type="gramStart"/>
      <w:r w:rsidR="00E90DAD">
        <w:rPr>
          <w:rFonts w:ascii="Times New Roman" w:hAnsi="Times New Roman"/>
          <w:color w:val="000000"/>
          <w:sz w:val="24"/>
          <w:szCs w:val="24"/>
        </w:rPr>
        <w:t xml:space="preserve">дополнительно </w:t>
      </w:r>
      <w:r w:rsidRPr="00AE51E5">
        <w:rPr>
          <w:rFonts w:ascii="Times New Roman" w:hAnsi="Times New Roman"/>
          <w:color w:val="000000"/>
          <w:sz w:val="24"/>
          <w:szCs w:val="24"/>
        </w:rPr>
        <w:t xml:space="preserve"> оригиналы</w:t>
      </w:r>
      <w:proofErr w:type="gramEnd"/>
      <w:r w:rsidRPr="00AE51E5">
        <w:rPr>
          <w:rFonts w:ascii="Times New Roman" w:hAnsi="Times New Roman"/>
          <w:color w:val="000000"/>
          <w:sz w:val="24"/>
          <w:szCs w:val="24"/>
        </w:rPr>
        <w:t xml:space="preserve"> или копии документов, предусмотренных пунктом 6 статьи 17 Федерального закона N 99-ФЗ.</w:t>
      </w:r>
    </w:p>
    <w:p w:rsidR="00AE51E5" w:rsidRPr="00AE51E5" w:rsidRDefault="00AE51E5" w:rsidP="00AE51E5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54</w:t>
      </w:r>
      <w:r w:rsidRPr="00AE51E5">
        <w:rPr>
          <w:rFonts w:ascii="Times New Roman" w:hAnsi="Times New Roman"/>
          <w:color w:val="000000"/>
          <w:sz w:val="24"/>
          <w:szCs w:val="24"/>
        </w:rPr>
        <w:t xml:space="preserve">. Иностранные граждане, которые поступают на обучение на основании международных договоров, представляют </w:t>
      </w:r>
      <w:r w:rsidR="00E90DAD">
        <w:rPr>
          <w:rFonts w:ascii="Times New Roman" w:hAnsi="Times New Roman"/>
          <w:color w:val="000000"/>
          <w:sz w:val="24"/>
          <w:szCs w:val="24"/>
        </w:rPr>
        <w:t>также документы</w:t>
      </w:r>
      <w:r w:rsidRPr="00AE51E5">
        <w:rPr>
          <w:rFonts w:ascii="Times New Roman" w:hAnsi="Times New Roman"/>
          <w:color w:val="000000"/>
          <w:sz w:val="24"/>
          <w:szCs w:val="24"/>
        </w:rPr>
        <w:t>, подтверждающие их отнесение к числу лиц, указанных в соответствующих международных договорах.</w:t>
      </w:r>
    </w:p>
    <w:p w:rsidR="00940D51" w:rsidRDefault="00940D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40D51" w:rsidRPr="0051662B" w:rsidRDefault="00940D51" w:rsidP="00940D51">
      <w:pPr>
        <w:shd w:val="clear" w:color="auto" w:fill="FFFFFF"/>
        <w:spacing w:after="138"/>
        <w:jc w:val="center"/>
        <w:outlineLvl w:val="2"/>
        <w:rPr>
          <w:rFonts w:ascii="Times New Roman" w:eastAsia="Times New Roman" w:hAnsi="Times New Roman"/>
          <w:b/>
          <w:color w:val="000000" w:themeColor="text1"/>
        </w:rPr>
      </w:pPr>
      <w:bookmarkStart w:id="4" w:name="OLE_LINK11"/>
      <w:r w:rsidRPr="0051662B">
        <w:rPr>
          <w:rFonts w:ascii="Times New Roman" w:eastAsia="Times New Roman" w:hAnsi="Times New Roman"/>
          <w:b/>
          <w:color w:val="000000" w:themeColor="text1"/>
        </w:rPr>
        <w:lastRenderedPageBreak/>
        <w:t>Приложение А.</w:t>
      </w:r>
      <w:r w:rsidR="0051662B" w:rsidRPr="0051662B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51662B">
        <w:rPr>
          <w:rFonts w:ascii="Times New Roman" w:eastAsia="Times New Roman" w:hAnsi="Times New Roman"/>
          <w:b/>
          <w:color w:val="000000" w:themeColor="text1"/>
        </w:rPr>
        <w:t>Перечень индивидуальных достижений</w:t>
      </w:r>
      <w:bookmarkEnd w:id="4"/>
      <w:r w:rsidRPr="0051662B">
        <w:rPr>
          <w:rFonts w:ascii="Times New Roman" w:eastAsia="Times New Roman" w:hAnsi="Times New Roman"/>
          <w:b/>
          <w:color w:val="000000" w:themeColor="text1"/>
        </w:rPr>
        <w:t xml:space="preserve">, результаты которых учитываются при приеме на обучение по программам ординатуры, </w:t>
      </w:r>
      <w:r w:rsidRPr="0051662B">
        <w:rPr>
          <w:rFonts w:ascii="Times New Roman" w:hAnsi="Times New Roman"/>
          <w:b/>
          <w:color w:val="000000" w:themeColor="text1"/>
        </w:rPr>
        <w:t xml:space="preserve">с указанием количества баллов по каждому индивидуальному достижению </w:t>
      </w:r>
      <w:proofErr w:type="gramStart"/>
      <w:r w:rsidRPr="0051662B">
        <w:rPr>
          <w:rFonts w:ascii="Times New Roman" w:hAnsi="Times New Roman"/>
          <w:b/>
          <w:color w:val="000000" w:themeColor="text1"/>
        </w:rPr>
        <w:t>и  необходимых</w:t>
      </w:r>
      <w:proofErr w:type="gramEnd"/>
      <w:r w:rsidRPr="0051662B">
        <w:rPr>
          <w:rFonts w:ascii="Times New Roman" w:hAnsi="Times New Roman"/>
          <w:b/>
          <w:color w:val="000000" w:themeColor="text1"/>
        </w:rPr>
        <w:t xml:space="preserve"> подтверждающих документов</w:t>
      </w:r>
    </w:p>
    <w:p w:rsidR="00940D51" w:rsidRPr="00990F67" w:rsidRDefault="00940D51" w:rsidP="00940D51">
      <w:pPr>
        <w:shd w:val="clear" w:color="auto" w:fill="FFFFFF"/>
        <w:spacing w:after="138"/>
        <w:jc w:val="center"/>
        <w:outlineLvl w:val="2"/>
        <w:rPr>
          <w:rFonts w:ascii="Times New Roman" w:eastAsia="Times New Roman" w:hAnsi="Times New Roman"/>
          <w:b/>
          <w:color w:val="3C3C3C"/>
        </w:rPr>
      </w:pPr>
    </w:p>
    <w:tbl>
      <w:tblPr>
        <w:tblStyle w:val="a3"/>
        <w:tblW w:w="9447" w:type="dxa"/>
        <w:tblInd w:w="-318" w:type="dxa"/>
        <w:tblLook w:val="04A0" w:firstRow="1" w:lastRow="0" w:firstColumn="1" w:lastColumn="0" w:noHBand="0" w:noVBand="1"/>
      </w:tblPr>
      <w:tblGrid>
        <w:gridCol w:w="3897"/>
        <w:gridCol w:w="1786"/>
        <w:gridCol w:w="3764"/>
      </w:tblGrid>
      <w:tr w:rsidR="00940D51" w:rsidTr="00940D51">
        <w:trPr>
          <w:trHeight w:val="1162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  <w:lang w:val="en-US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Наименование индивидуального достижения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  <w:lang w:val="en-US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Оценка индивидуального достижения (баллы)</w:t>
            </w:r>
          </w:p>
        </w:tc>
        <w:tc>
          <w:tcPr>
            <w:tcW w:w="3778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  <w:lang w:val="en-US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Подтверждающий документ</w:t>
            </w:r>
          </w:p>
        </w:tc>
      </w:tr>
      <w:tr w:rsidR="00940D51" w:rsidRPr="009B1C05" w:rsidTr="00940D51">
        <w:trPr>
          <w:trHeight w:val="655"/>
        </w:trPr>
        <w:tc>
          <w:tcPr>
            <w:tcW w:w="5669" w:type="dxa"/>
            <w:gridSpan w:val="2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  <w:t>Почетные награды, гранты, дипломы победителей по результатам участия в различных конкурсных мероприятиях</w:t>
            </w:r>
          </w:p>
        </w:tc>
        <w:tc>
          <w:tcPr>
            <w:tcW w:w="3778" w:type="dxa"/>
            <w:vMerge w:val="restart"/>
          </w:tcPr>
          <w:p w:rsidR="00940D51" w:rsidRPr="00AA1D04" w:rsidRDefault="00940D51" w:rsidP="00CA637E">
            <w:pPr>
              <w:jc w:val="center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Диплом или сертификат </w:t>
            </w:r>
            <w:proofErr w:type="gramStart"/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>победителя</w:t>
            </w:r>
            <w:proofErr w:type="gramEnd"/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или призера</w:t>
            </w:r>
          </w:p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>(оригинал, копия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през</w:t>
            </w:r>
            <w:proofErr w:type="spellEnd"/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>)</w:t>
            </w:r>
            <w:r w:rsidRPr="00AA1D04">
              <w:rPr>
                <w:rFonts w:ascii="Times New Roman" w:hAnsi="Times New Roman"/>
                <w:b/>
                <w:color w:val="2D2D2D"/>
                <w:sz w:val="21"/>
                <w:szCs w:val="21"/>
              </w:rPr>
              <w:t xml:space="preserve">  </w:t>
            </w:r>
            <w:proofErr w:type="gramEnd"/>
          </w:p>
        </w:tc>
      </w:tr>
      <w:tr w:rsidR="00940D51" w:rsidRPr="009B1C05" w:rsidTr="00940D51">
        <w:trPr>
          <w:trHeight w:val="908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Призовое место в </w:t>
            </w:r>
            <w:proofErr w:type="gram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индивидуальных  конкурсных</w:t>
            </w:r>
            <w:proofErr w:type="gram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мероприятиях международного уровня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20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908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Призовое место в индивидуальных конкурсных мероприятиях всероссийского уровня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15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655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Призовое место в коллективных конкурсных мероприятиях международного уровня  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10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774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Призовое место в коллективных конкурсных мероприятиях всероссийского уровня  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7</w:t>
            </w:r>
          </w:p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402"/>
        </w:trPr>
        <w:tc>
          <w:tcPr>
            <w:tcW w:w="5669" w:type="dxa"/>
            <w:gridSpan w:val="2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  <w:t>Опубликованные издания, статьи, тезисы</w:t>
            </w:r>
          </w:p>
        </w:tc>
        <w:tc>
          <w:tcPr>
            <w:tcW w:w="3778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640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Издание (учебник, учебное пособие, монография)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15</w:t>
            </w:r>
          </w:p>
        </w:tc>
        <w:tc>
          <w:tcPr>
            <w:tcW w:w="3778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Ксерокопия (титульный лист, оглавление, выходные </w:t>
            </w:r>
            <w:proofErr w:type="gramStart"/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данные)   </w:t>
            </w:r>
            <w:proofErr w:type="gramEnd"/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 </w:t>
            </w:r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 </w:t>
            </w:r>
          </w:p>
        </w:tc>
      </w:tr>
      <w:tr w:rsidR="00940D51" w:rsidRPr="009B1C05" w:rsidTr="00940D51">
        <w:trPr>
          <w:trHeight w:val="1430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Статья в </w:t>
            </w:r>
            <w:proofErr w:type="gram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российских  периодических</w:t>
            </w:r>
            <w:proofErr w:type="gram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изданиях из перечня ВАК</w:t>
            </w:r>
          </w:p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  <w:lang w:val="en-US"/>
              </w:rPr>
              <w:t>15</w:t>
            </w:r>
          </w:p>
        </w:tc>
        <w:tc>
          <w:tcPr>
            <w:tcW w:w="3778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Оригинал, копия (титульный лист, оглавление, текст публикации, выходные </w:t>
            </w:r>
            <w:proofErr w:type="gramStart"/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данные) </w:t>
            </w:r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 </w:t>
            </w:r>
            <w:proofErr w:type="gramEnd"/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>с подтверждением включения журнала в указанные БД (распечатка с официального ресурса БД)</w:t>
            </w:r>
          </w:p>
        </w:tc>
      </w:tr>
      <w:tr w:rsidR="00940D51" w:rsidRPr="009B1C05" w:rsidTr="00940D51">
        <w:trPr>
          <w:trHeight w:val="1862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Статья в зарубежных изданиях, входящих в международные системы цитирования </w:t>
            </w:r>
            <w:proofErr w:type="spell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Web</w:t>
            </w:r>
            <w:proofErr w:type="spell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</w:t>
            </w:r>
            <w:proofErr w:type="spell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of</w:t>
            </w:r>
            <w:proofErr w:type="spell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</w:t>
            </w:r>
            <w:proofErr w:type="spell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Science</w:t>
            </w:r>
            <w:proofErr w:type="spell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или </w:t>
            </w:r>
            <w:proofErr w:type="spell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Scopus</w:t>
            </w:r>
            <w:proofErr w:type="spellEnd"/>
          </w:p>
        </w:tc>
        <w:tc>
          <w:tcPr>
            <w:tcW w:w="1763" w:type="dxa"/>
          </w:tcPr>
          <w:p w:rsidR="00940D51" w:rsidRPr="00C336B1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20</w:t>
            </w:r>
          </w:p>
        </w:tc>
        <w:tc>
          <w:tcPr>
            <w:tcW w:w="3778" w:type="dxa"/>
          </w:tcPr>
          <w:p w:rsidR="00940D51" w:rsidRPr="00AA1D04" w:rsidRDefault="00940D51" w:rsidP="00CA637E">
            <w:pPr>
              <w:jc w:val="center"/>
              <w:rPr>
                <w:rStyle w:val="11"/>
                <w:rFonts w:eastAsia="Courier New"/>
                <w:sz w:val="21"/>
                <w:szCs w:val="21"/>
              </w:rPr>
            </w:pPr>
            <w:r w:rsidRPr="00AA1D04">
              <w:rPr>
                <w:rStyle w:val="11"/>
                <w:rFonts w:eastAsia="Courier New"/>
                <w:sz w:val="21"/>
                <w:szCs w:val="21"/>
              </w:rPr>
              <w:t>Оригинал,</w:t>
            </w:r>
          </w:p>
          <w:p w:rsidR="00940D51" w:rsidRPr="00AA1D04" w:rsidRDefault="00940D51" w:rsidP="00CA637E">
            <w:pPr>
              <w:jc w:val="center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копия (титульный лист, оглавление, текст публикации, выходные </w:t>
            </w:r>
            <w:proofErr w:type="gramStart"/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данные) </w:t>
            </w:r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 </w:t>
            </w:r>
            <w:proofErr w:type="gramEnd"/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>с подтверждением включения журнала в указанные БД (распечатка с официального ресурса БД)</w:t>
            </w:r>
          </w:p>
        </w:tc>
      </w:tr>
      <w:tr w:rsidR="00940D51" w:rsidRPr="009B1C05" w:rsidTr="00940D51">
        <w:trPr>
          <w:trHeight w:val="908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Статья в прочих изданиях, тезисы</w:t>
            </w:r>
          </w:p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  <w:lang w:val="en-US"/>
              </w:rPr>
              <w:t>10</w:t>
            </w:r>
          </w:p>
        </w:tc>
        <w:tc>
          <w:tcPr>
            <w:tcW w:w="3778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Оригинал, копия (титульный лист, оглавление, текст публикации, выходные </w:t>
            </w:r>
            <w:proofErr w:type="gramStart"/>
            <w:r w:rsidRPr="00AA1D04">
              <w:rPr>
                <w:rStyle w:val="11"/>
                <w:rFonts w:eastAsia="Courier New"/>
                <w:sz w:val="21"/>
                <w:szCs w:val="21"/>
              </w:rPr>
              <w:t xml:space="preserve">данные) </w:t>
            </w:r>
            <w:r w:rsidRPr="00AA1D04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 </w:t>
            </w:r>
            <w:proofErr w:type="gramEnd"/>
          </w:p>
        </w:tc>
      </w:tr>
      <w:tr w:rsidR="00940D51" w:rsidRPr="009B1C05" w:rsidTr="00940D51">
        <w:trPr>
          <w:trHeight w:val="655"/>
        </w:trPr>
        <w:tc>
          <w:tcPr>
            <w:tcW w:w="5669" w:type="dxa"/>
            <w:gridSpan w:val="2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  <w:t>Охранные документы, полученные на результаты интеллектуальной деятельности</w:t>
            </w:r>
          </w:p>
        </w:tc>
        <w:tc>
          <w:tcPr>
            <w:tcW w:w="3778" w:type="dxa"/>
            <w:vMerge w:val="restart"/>
          </w:tcPr>
          <w:p w:rsidR="00940D51" w:rsidRPr="00AA1D04" w:rsidRDefault="00940D51" w:rsidP="00CA637E">
            <w:pPr>
              <w:spacing w:after="138"/>
              <w:jc w:val="center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Патенты, свидетельства</w:t>
            </w:r>
          </w:p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(оригиналы и копия)</w:t>
            </w:r>
          </w:p>
        </w:tc>
      </w:tr>
      <w:tr w:rsidR="00940D51" w:rsidRPr="009B1C05" w:rsidTr="00940D51">
        <w:trPr>
          <w:trHeight w:val="387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Патент на изобретение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20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923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lastRenderedPageBreak/>
              <w:t>Патент на полезную модель или свидетельство о регистрации программы для ЭВМ и баз данных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20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908"/>
        </w:trPr>
        <w:tc>
          <w:tcPr>
            <w:tcW w:w="5669" w:type="dxa"/>
            <w:gridSpan w:val="2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  <w:t>Доклады результатов научно-исследовательской работы на научных конференциях, симпозиумах, конгрессах и др. с публикацией в сборниках трудов</w:t>
            </w:r>
          </w:p>
        </w:tc>
        <w:tc>
          <w:tcPr>
            <w:tcW w:w="3778" w:type="dxa"/>
            <w:vMerge w:val="restart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Программы научных мероприятий с оглавлением, сертификат участника (оригиналы, копии)</w:t>
            </w:r>
          </w:p>
        </w:tc>
      </w:tr>
      <w:tr w:rsidR="00940D51" w:rsidRPr="009B1C05" w:rsidTr="00940D51">
        <w:trPr>
          <w:trHeight w:val="655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Устный доклад на конференции, симпозиуме, конгрессе международного уровня*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12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640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Устный доклад на конференции, симпозиуме, </w:t>
            </w:r>
            <w:proofErr w:type="gram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конгрессе  всероссийского</w:t>
            </w:r>
            <w:proofErr w:type="gram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уровня 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10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908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proofErr w:type="spell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Постерный</w:t>
            </w:r>
            <w:proofErr w:type="spell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доклад на конференции, симпозиуме, конгрессе международного уровня*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8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  <w:tr w:rsidR="00940D51" w:rsidRPr="009B1C05" w:rsidTr="00940D51">
        <w:trPr>
          <w:trHeight w:val="908"/>
        </w:trPr>
        <w:tc>
          <w:tcPr>
            <w:tcW w:w="3905" w:type="dxa"/>
          </w:tcPr>
          <w:p w:rsidR="00940D51" w:rsidRPr="00AA1D04" w:rsidRDefault="00940D51" w:rsidP="00CA637E">
            <w:pPr>
              <w:spacing w:after="138"/>
              <w:jc w:val="both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proofErr w:type="spell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Постерный</w:t>
            </w:r>
            <w:proofErr w:type="spell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доклад на конференции, симпозиуме, </w:t>
            </w:r>
            <w:proofErr w:type="gramStart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конгрессе  всероссийского</w:t>
            </w:r>
            <w:proofErr w:type="gramEnd"/>
            <w:r w:rsidRPr="00AA1D04"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 xml:space="preserve"> уровня</w:t>
            </w:r>
          </w:p>
        </w:tc>
        <w:tc>
          <w:tcPr>
            <w:tcW w:w="1763" w:type="dxa"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C3C3C"/>
                <w:sz w:val="21"/>
                <w:szCs w:val="21"/>
              </w:rPr>
              <w:t>5</w:t>
            </w:r>
          </w:p>
        </w:tc>
        <w:tc>
          <w:tcPr>
            <w:tcW w:w="3778" w:type="dxa"/>
            <w:vMerge/>
          </w:tcPr>
          <w:p w:rsidR="00940D51" w:rsidRPr="00AA1D04" w:rsidRDefault="00940D51" w:rsidP="00CA637E">
            <w:pPr>
              <w:spacing w:after="138"/>
              <w:jc w:val="center"/>
              <w:outlineLvl w:val="2"/>
              <w:rPr>
                <w:rFonts w:ascii="Times New Roman" w:eastAsia="Times New Roman" w:hAnsi="Times New Roman"/>
                <w:b/>
                <w:color w:val="3C3C3C"/>
                <w:sz w:val="21"/>
                <w:szCs w:val="21"/>
              </w:rPr>
            </w:pPr>
          </w:p>
        </w:tc>
      </w:tr>
    </w:tbl>
    <w:p w:rsidR="00940D51" w:rsidRDefault="00940D51" w:rsidP="00940D51">
      <w:pPr>
        <w:shd w:val="clear" w:color="auto" w:fill="FFFFFF"/>
        <w:jc w:val="both"/>
        <w:rPr>
          <w:rFonts w:ascii="Times New Roman" w:eastAsia="Times New Roman" w:hAnsi="Times New Roman"/>
          <w:color w:val="2C2C38"/>
          <w:sz w:val="20"/>
          <w:szCs w:val="20"/>
          <w:lang w:val="en-US"/>
        </w:rPr>
      </w:pPr>
    </w:p>
    <w:p w:rsidR="00940D51" w:rsidRPr="00326876" w:rsidRDefault="00940D51" w:rsidP="00940D51">
      <w:pPr>
        <w:shd w:val="clear" w:color="auto" w:fill="FFFFFF"/>
        <w:jc w:val="both"/>
        <w:rPr>
          <w:rFonts w:ascii="Times New Roman" w:eastAsia="Times New Roman" w:hAnsi="Times New Roman"/>
          <w:color w:val="2C2C38"/>
          <w:sz w:val="20"/>
          <w:szCs w:val="20"/>
        </w:rPr>
      </w:pPr>
      <w:r>
        <w:rPr>
          <w:rFonts w:ascii="Times New Roman" w:eastAsia="Times New Roman" w:hAnsi="Times New Roman"/>
          <w:color w:val="2C2C38"/>
          <w:sz w:val="20"/>
          <w:szCs w:val="20"/>
        </w:rPr>
        <w:t xml:space="preserve">* </w:t>
      </w:r>
      <w:r w:rsidRPr="00326876">
        <w:rPr>
          <w:rFonts w:ascii="Times New Roman" w:eastAsia="Times New Roman" w:hAnsi="Times New Roman"/>
          <w:color w:val="2C2C38"/>
          <w:sz w:val="20"/>
          <w:szCs w:val="20"/>
        </w:rPr>
        <w:t xml:space="preserve">Международными являются конференции, имеющие международный комитет, а одним из её рабочих языков является английский язык. В остальных случаях конференция относится к числу </w:t>
      </w:r>
      <w:r>
        <w:rPr>
          <w:rFonts w:ascii="Times New Roman" w:eastAsia="Times New Roman" w:hAnsi="Times New Roman"/>
          <w:color w:val="2C2C38"/>
          <w:sz w:val="20"/>
          <w:szCs w:val="20"/>
        </w:rPr>
        <w:t>всероссийских (в том числе, с участием авторов из других государств)</w:t>
      </w:r>
      <w:r w:rsidRPr="00326876">
        <w:rPr>
          <w:rFonts w:ascii="Times New Roman" w:eastAsia="Times New Roman" w:hAnsi="Times New Roman"/>
          <w:color w:val="2C2C38"/>
          <w:sz w:val="20"/>
          <w:szCs w:val="20"/>
        </w:rPr>
        <w:t>.</w:t>
      </w:r>
    </w:p>
    <w:p w:rsidR="00940D51" w:rsidRDefault="00940D51" w:rsidP="00940D51">
      <w:pPr>
        <w:shd w:val="clear" w:color="auto" w:fill="FFFFFF"/>
        <w:jc w:val="both"/>
        <w:outlineLvl w:val="2"/>
        <w:rPr>
          <w:rFonts w:ascii="Times New Roman" w:eastAsia="Times New Roman" w:hAnsi="Times New Roman"/>
          <w:color w:val="2C2C38"/>
          <w:sz w:val="20"/>
          <w:szCs w:val="20"/>
        </w:rPr>
      </w:pPr>
      <w:r>
        <w:rPr>
          <w:rFonts w:ascii="Times New Roman" w:eastAsia="Times New Roman" w:hAnsi="Times New Roman"/>
          <w:color w:val="2C2C38"/>
          <w:sz w:val="20"/>
          <w:szCs w:val="20"/>
        </w:rPr>
        <w:t xml:space="preserve"> </w:t>
      </w:r>
      <w:r w:rsidRPr="00326876">
        <w:rPr>
          <w:rFonts w:ascii="Times New Roman" w:eastAsia="Times New Roman" w:hAnsi="Times New Roman"/>
          <w:color w:val="2C2C38"/>
          <w:sz w:val="20"/>
          <w:szCs w:val="20"/>
        </w:rPr>
        <w:t>Учитываются доклады, зафиксированные в программе конференции на её официальном сайте.</w:t>
      </w:r>
    </w:p>
    <w:p w:rsidR="00940D51" w:rsidRDefault="00940D51" w:rsidP="00940D51"/>
    <w:p w:rsidR="00AE51E5" w:rsidRDefault="00AE51E5" w:rsidP="001B3B32">
      <w:pPr>
        <w:autoSpaceDE w:val="0"/>
        <w:autoSpaceDN w:val="0"/>
        <w:adjustRightInd w:val="0"/>
        <w:spacing w:before="120" w:after="12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7D1" w:rsidRPr="005C07D1" w:rsidRDefault="005C07D1" w:rsidP="00ED280A">
      <w:pPr>
        <w:spacing w:line="240" w:lineRule="auto"/>
        <w:ind w:left="4253"/>
        <w:jc w:val="right"/>
        <w:rPr>
          <w:color w:val="000000"/>
        </w:rPr>
      </w:pPr>
    </w:p>
    <w:sectPr w:rsidR="005C07D1" w:rsidRPr="005C07D1" w:rsidSect="001B3B32">
      <w:footerReference w:type="default" r:id="rId8"/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F1" w:rsidRDefault="00CD58F1">
      <w:pPr>
        <w:spacing w:after="0" w:line="240" w:lineRule="auto"/>
      </w:pPr>
      <w:r>
        <w:separator/>
      </w:r>
    </w:p>
  </w:endnote>
  <w:endnote w:type="continuationSeparator" w:id="0">
    <w:p w:rsidR="00CD58F1" w:rsidRDefault="00CD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0A" w:rsidRDefault="00ED280A">
    <w:pPr>
      <w:pStyle w:val="1"/>
      <w:jc w:val="center"/>
    </w:pPr>
    <w:r w:rsidRPr="00AD39C6">
      <w:rPr>
        <w:sz w:val="24"/>
        <w:szCs w:val="24"/>
      </w:rPr>
      <w:fldChar w:fldCharType="begin"/>
    </w:r>
    <w:r w:rsidRPr="00AD39C6">
      <w:rPr>
        <w:sz w:val="24"/>
        <w:szCs w:val="24"/>
      </w:rPr>
      <w:instrText>PAGE   \* MERGEFORMAT</w:instrText>
    </w:r>
    <w:r w:rsidRPr="00AD39C6">
      <w:rPr>
        <w:sz w:val="24"/>
        <w:szCs w:val="24"/>
      </w:rPr>
      <w:fldChar w:fldCharType="separate"/>
    </w:r>
    <w:r w:rsidR="00360FE5">
      <w:rPr>
        <w:noProof/>
        <w:sz w:val="24"/>
        <w:szCs w:val="24"/>
      </w:rPr>
      <w:t>11</w:t>
    </w:r>
    <w:r w:rsidRPr="00AD39C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F1" w:rsidRDefault="00CD58F1">
      <w:pPr>
        <w:spacing w:after="0" w:line="240" w:lineRule="auto"/>
      </w:pPr>
      <w:r>
        <w:separator/>
      </w:r>
    </w:p>
  </w:footnote>
  <w:footnote w:type="continuationSeparator" w:id="0">
    <w:p w:rsidR="00CD58F1" w:rsidRDefault="00CD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69A"/>
    <w:multiLevelType w:val="hybridMultilevel"/>
    <w:tmpl w:val="AF4ECB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39701F"/>
    <w:multiLevelType w:val="hybridMultilevel"/>
    <w:tmpl w:val="546289CA"/>
    <w:lvl w:ilvl="0" w:tplc="6C52DF1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465D3"/>
    <w:multiLevelType w:val="multilevel"/>
    <w:tmpl w:val="8066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6"/>
    <w:rsid w:val="00022BE5"/>
    <w:rsid w:val="00051350"/>
    <w:rsid w:val="00150917"/>
    <w:rsid w:val="001A3874"/>
    <w:rsid w:val="001B3B32"/>
    <w:rsid w:val="001D7736"/>
    <w:rsid w:val="001D7F54"/>
    <w:rsid w:val="001E5174"/>
    <w:rsid w:val="001F307F"/>
    <w:rsid w:val="002046D5"/>
    <w:rsid w:val="003279B0"/>
    <w:rsid w:val="003515F6"/>
    <w:rsid w:val="00360FE5"/>
    <w:rsid w:val="00365330"/>
    <w:rsid w:val="00410F2F"/>
    <w:rsid w:val="00413B16"/>
    <w:rsid w:val="0051662B"/>
    <w:rsid w:val="005C07D1"/>
    <w:rsid w:val="00645C56"/>
    <w:rsid w:val="006529D2"/>
    <w:rsid w:val="006A77FC"/>
    <w:rsid w:val="006C1DD9"/>
    <w:rsid w:val="006C692D"/>
    <w:rsid w:val="00722514"/>
    <w:rsid w:val="007B2CE3"/>
    <w:rsid w:val="007F0DBE"/>
    <w:rsid w:val="00893BBA"/>
    <w:rsid w:val="008E4505"/>
    <w:rsid w:val="00940D51"/>
    <w:rsid w:val="009937D6"/>
    <w:rsid w:val="009F11C3"/>
    <w:rsid w:val="00A41735"/>
    <w:rsid w:val="00A5322E"/>
    <w:rsid w:val="00A649F6"/>
    <w:rsid w:val="00AA41EA"/>
    <w:rsid w:val="00AE51E5"/>
    <w:rsid w:val="00B036B0"/>
    <w:rsid w:val="00B25B81"/>
    <w:rsid w:val="00B350E1"/>
    <w:rsid w:val="00C31700"/>
    <w:rsid w:val="00C64FFC"/>
    <w:rsid w:val="00CD58F1"/>
    <w:rsid w:val="00D42626"/>
    <w:rsid w:val="00DD1C41"/>
    <w:rsid w:val="00DE51A3"/>
    <w:rsid w:val="00E456ED"/>
    <w:rsid w:val="00E90DAD"/>
    <w:rsid w:val="00E97AF8"/>
    <w:rsid w:val="00ED280A"/>
    <w:rsid w:val="00F42FE6"/>
    <w:rsid w:val="00F81672"/>
    <w:rsid w:val="00F951D8"/>
    <w:rsid w:val="00F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08312-5297-4049-A68B-A15C527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37D6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893BBA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7">
    <w:name w:val="Текст Знак"/>
    <w:link w:val="a6"/>
    <w:uiPriority w:val="99"/>
    <w:semiHidden/>
    <w:rsid w:val="00893BBA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893B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unhideWhenUsed/>
    <w:rsid w:val="00ED280A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ED280A"/>
    <w:rPr>
      <w:rFonts w:ascii="Times New Roman" w:hAnsi="Times New Roman"/>
      <w:sz w:val="28"/>
    </w:rPr>
  </w:style>
  <w:style w:type="paragraph" w:styleId="aa">
    <w:name w:val="footer"/>
    <w:basedOn w:val="a"/>
    <w:link w:val="a9"/>
    <w:uiPriority w:val="99"/>
    <w:semiHidden/>
    <w:unhideWhenUsed/>
    <w:rsid w:val="00ED28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rsid w:val="00ED280A"/>
  </w:style>
  <w:style w:type="paragraph" w:customStyle="1" w:styleId="ConsPlusNormal">
    <w:name w:val="ConsPlusNormal"/>
    <w:rsid w:val="006C1DD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Основной текст1"/>
    <w:basedOn w:val="a0"/>
    <w:rsid w:val="0094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96B4-9DA5-4C75-B45B-F4FBF2D1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Павел Олегович</dc:creator>
  <cp:keywords/>
  <cp:lastModifiedBy>Пигарова Екатерина</cp:lastModifiedBy>
  <cp:revision>4</cp:revision>
  <cp:lastPrinted>2017-06-27T11:29:00Z</cp:lastPrinted>
  <dcterms:created xsi:type="dcterms:W3CDTF">2017-06-26T12:20:00Z</dcterms:created>
  <dcterms:modified xsi:type="dcterms:W3CDTF">2017-06-29T07:11:00Z</dcterms:modified>
</cp:coreProperties>
</file>