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глазных операциях</w:t>
      </w:r>
    </w:p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847412" w:rsidRPr="00847412" w:rsidRDefault="00847412" w:rsidP="00847412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! Все анализы должны быть на отдельных официальных бланках</w:t>
      </w:r>
    </w:p>
    <w:p w:rsidR="00847412" w:rsidRDefault="00847412" w:rsidP="00847412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 с ясно различимыми печатями лечебного учреждения!</w:t>
      </w:r>
    </w:p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- 30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грудной клетки (снимок и описание + копия описания, срок годности - 6 месяцев);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резус-фактор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крови – формула крови (срок годности - 10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мочи (срок годности - 10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Биохимический анализ крови: К+, </w:t>
      </w:r>
      <w:r>
        <w:rPr>
          <w:rStyle w:val="FontStyle16"/>
          <w:sz w:val="28"/>
          <w:szCs w:val="28"/>
        </w:rPr>
        <w:t>Na</w:t>
      </w:r>
      <w:r>
        <w:rPr>
          <w:rStyle w:val="FontStyle16"/>
          <w:sz w:val="28"/>
          <w:szCs w:val="28"/>
          <w:lang w:val="ru-RU"/>
        </w:rPr>
        <w:t xml:space="preserve">+, </w:t>
      </w:r>
      <w:r>
        <w:rPr>
          <w:rStyle w:val="FontStyle16"/>
          <w:sz w:val="28"/>
          <w:szCs w:val="28"/>
        </w:rPr>
        <w:t>CI</w:t>
      </w:r>
      <w:r>
        <w:rPr>
          <w:rStyle w:val="FontStyle16"/>
          <w:sz w:val="28"/>
          <w:szCs w:val="28"/>
          <w:lang w:val="ru-RU"/>
        </w:rPr>
        <w:t xml:space="preserve">, АЛТ, </w:t>
      </w:r>
      <w:r>
        <w:rPr>
          <w:rStyle w:val="FontStyle16"/>
          <w:sz w:val="28"/>
          <w:szCs w:val="28"/>
        </w:rPr>
        <w:t>ACT</w:t>
      </w:r>
      <w:r>
        <w:rPr>
          <w:rStyle w:val="FontStyle16"/>
          <w:sz w:val="28"/>
          <w:szCs w:val="28"/>
          <w:lang w:val="ru-RU"/>
        </w:rPr>
        <w:t xml:space="preserve">, билирубин, мочевина, амилаза, </w:t>
      </w:r>
      <w:proofErr w:type="spellStart"/>
      <w:r>
        <w:rPr>
          <w:rStyle w:val="FontStyle16"/>
          <w:sz w:val="28"/>
          <w:szCs w:val="28"/>
          <w:lang w:val="ru-RU"/>
        </w:rPr>
        <w:t>креатинин</w:t>
      </w:r>
      <w:proofErr w:type="spellEnd"/>
      <w:r>
        <w:rPr>
          <w:rStyle w:val="FontStyle16"/>
          <w:sz w:val="28"/>
          <w:szCs w:val="28"/>
          <w:lang w:val="ru-RU"/>
        </w:rPr>
        <w:t>, глюкоза</w:t>
      </w:r>
      <w:r>
        <w:rPr>
          <w:rFonts w:ascii="Times New Roman" w:hAnsi="Times New Roman"/>
          <w:sz w:val="28"/>
          <w:szCs w:val="28"/>
          <w:lang w:val="ru-RU"/>
        </w:rPr>
        <w:t xml:space="preserve"> (срок годности - 10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Style w:val="FontStyle16"/>
          <w:sz w:val="28"/>
          <w:szCs w:val="28"/>
          <w:lang w:val="ru-RU"/>
        </w:rPr>
        <w:t>Протромбиновый</w:t>
      </w:r>
      <w:proofErr w:type="spellEnd"/>
      <w:r>
        <w:rPr>
          <w:rStyle w:val="FontStyle16"/>
          <w:sz w:val="28"/>
          <w:szCs w:val="28"/>
          <w:lang w:val="ru-RU"/>
        </w:rPr>
        <w:t xml:space="preserve"> индекс, свертываемость крови </w:t>
      </w:r>
      <w:r>
        <w:rPr>
          <w:rFonts w:ascii="Times New Roman" w:hAnsi="Times New Roman"/>
          <w:sz w:val="28"/>
          <w:szCs w:val="28"/>
          <w:lang w:val="ru-RU"/>
        </w:rPr>
        <w:t>(срок годности - 10 дней);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ЭКГ </w:t>
      </w:r>
      <w:r>
        <w:rPr>
          <w:rStyle w:val="FontStyle16"/>
          <w:sz w:val="28"/>
          <w:szCs w:val="28"/>
          <w:lang w:val="ru-RU"/>
        </w:rPr>
        <w:t xml:space="preserve">с расшифровкой </w:t>
      </w:r>
      <w:r>
        <w:rPr>
          <w:rFonts w:ascii="Times New Roman" w:hAnsi="Times New Roman"/>
          <w:sz w:val="28"/>
          <w:szCs w:val="28"/>
          <w:lang w:val="ru-RU"/>
        </w:rPr>
        <w:t>(срок годности - 1 месяц);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(описание);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стоматолога о санации полости рта;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отоларинголога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терапевта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:rsidR="00847412" w:rsidRDefault="00847412" w:rsidP="006C4338">
      <w:pPr>
        <w:pStyle w:val="a6"/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47412" w:rsidRDefault="00847412" w:rsidP="006C4338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!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847412" w:rsidRDefault="00847412" w:rsidP="006C4338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47412" w:rsidRDefault="00847412" w:rsidP="006C4338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847412" w:rsidRDefault="00847412" w:rsidP="006C4338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глазной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847412" w:rsidRPr="00847412" w:rsidRDefault="00847412" w:rsidP="00847412">
      <w:pPr>
        <w:rPr>
          <w:rFonts w:ascii="Calibri" w:hAnsi="Calibri"/>
        </w:rPr>
      </w:pPr>
    </w:p>
    <w:p w:rsidR="00847412" w:rsidRPr="00847412" w:rsidRDefault="00847412" w:rsidP="00847412"/>
    <w:p w:rsidR="00847412" w:rsidRPr="00847412" w:rsidRDefault="00847412" w:rsidP="00847412"/>
    <w:p w:rsidR="00847412" w:rsidRPr="00847412" w:rsidRDefault="00847412" w:rsidP="00847412"/>
    <w:p w:rsidR="00847412" w:rsidRDefault="00847412" w:rsidP="00847412"/>
    <w:p w:rsidR="00CA4DAC" w:rsidRDefault="00CA4DAC" w:rsidP="00847412"/>
    <w:p w:rsidR="00CA4DAC" w:rsidRDefault="00CA4DAC" w:rsidP="00847412"/>
    <w:p w:rsidR="00CA4DAC" w:rsidRDefault="00CA4DAC" w:rsidP="00847412"/>
    <w:p w:rsidR="00CA4DAC" w:rsidRPr="00847412" w:rsidRDefault="00CA4DAC" w:rsidP="00847412"/>
    <w:p w:rsidR="00847412" w:rsidRDefault="00847412" w:rsidP="00847412"/>
    <w:p w:rsidR="0022293F" w:rsidRPr="00D45277" w:rsidRDefault="0022293F" w:rsidP="0022293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71FABDAB" wp14:editId="3B4B3551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22293F" w:rsidRPr="00D45277" w:rsidRDefault="0022293F" w:rsidP="00222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293F" w:rsidRPr="00D45277" w:rsidRDefault="0022293F" w:rsidP="0022293F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+7 (499) 124 58 32</w:t>
      </w:r>
    </w:p>
    <w:p w:rsidR="0022293F" w:rsidRPr="00D45277" w:rsidRDefault="0022293F" w:rsidP="00222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 +7 (495) 500 00 90</w:t>
      </w:r>
    </w:p>
    <w:p w:rsidR="0022293F" w:rsidRPr="00D45277" w:rsidRDefault="0022293F" w:rsidP="0022293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Факс: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+7 (499) 124 47 44</w:t>
      </w:r>
    </w:p>
    <w:p w:rsidR="0022293F" w:rsidRDefault="0022293F" w:rsidP="00847412"/>
    <w:p w:rsidR="00847412" w:rsidRDefault="00847412" w:rsidP="00847412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В поликлинику по месту</w:t>
      </w:r>
      <w:r>
        <w:rPr>
          <w:rStyle w:val="FontStyle15"/>
          <w:i w:val="0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жительства (работы)</w:t>
      </w:r>
    </w:p>
    <w:p w:rsidR="00847412" w:rsidRDefault="00847412" w:rsidP="00847412">
      <w:pPr>
        <w:pStyle w:val="Style9"/>
        <w:widowControl/>
        <w:spacing w:line="240" w:lineRule="auto"/>
        <w:ind w:firstLine="0"/>
        <w:jc w:val="both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связи с предстоящей глазной операцией прошу провести обследование пациенту</w:t>
      </w:r>
    </w:p>
    <w:p w:rsidR="00847412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847412" w:rsidRDefault="00847412" w:rsidP="006C4338">
      <w:pPr>
        <w:pStyle w:val="Style7"/>
        <w:widowControl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7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приложить результаты следующих исследований (анализов):</w:t>
      </w:r>
    </w:p>
    <w:p w:rsidR="00847412" w:rsidRDefault="00847412" w:rsidP="006C4338">
      <w:pPr>
        <w:pStyle w:val="Style7"/>
        <w:widowControl/>
        <w:rPr>
          <w:rStyle w:val="FontStyle16"/>
          <w:sz w:val="28"/>
          <w:szCs w:val="28"/>
        </w:rPr>
      </w:pP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- 30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грудной клетки (снимок и описание + копия описания, срок годности - 6 месяцев);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резус-фактор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крови - формула крови (срок годности - 10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анализ мочи (срок годности - 10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Биохимический анализ крови: К+, </w:t>
      </w:r>
      <w:r>
        <w:rPr>
          <w:rStyle w:val="FontStyle16"/>
          <w:sz w:val="28"/>
          <w:szCs w:val="28"/>
        </w:rPr>
        <w:t>Na</w:t>
      </w:r>
      <w:r>
        <w:rPr>
          <w:rStyle w:val="FontStyle16"/>
          <w:sz w:val="28"/>
          <w:szCs w:val="28"/>
          <w:lang w:val="ru-RU"/>
        </w:rPr>
        <w:t xml:space="preserve">+, </w:t>
      </w:r>
      <w:r>
        <w:rPr>
          <w:rStyle w:val="FontStyle16"/>
          <w:sz w:val="28"/>
          <w:szCs w:val="28"/>
        </w:rPr>
        <w:t>CI</w:t>
      </w:r>
      <w:r>
        <w:rPr>
          <w:rStyle w:val="FontStyle16"/>
          <w:sz w:val="28"/>
          <w:szCs w:val="28"/>
          <w:lang w:val="ru-RU"/>
        </w:rPr>
        <w:t xml:space="preserve">, АЛТ, </w:t>
      </w:r>
      <w:r>
        <w:rPr>
          <w:rStyle w:val="FontStyle16"/>
          <w:sz w:val="28"/>
          <w:szCs w:val="28"/>
        </w:rPr>
        <w:t>ACT</w:t>
      </w:r>
      <w:r>
        <w:rPr>
          <w:rStyle w:val="FontStyle16"/>
          <w:sz w:val="28"/>
          <w:szCs w:val="28"/>
          <w:lang w:val="ru-RU"/>
        </w:rPr>
        <w:t xml:space="preserve">, билирубин, мочевина, амилаза, </w:t>
      </w:r>
      <w:proofErr w:type="spellStart"/>
      <w:r>
        <w:rPr>
          <w:rStyle w:val="FontStyle16"/>
          <w:sz w:val="28"/>
          <w:szCs w:val="28"/>
          <w:lang w:val="ru-RU"/>
        </w:rPr>
        <w:t>креатинин</w:t>
      </w:r>
      <w:proofErr w:type="spellEnd"/>
      <w:r>
        <w:rPr>
          <w:rStyle w:val="FontStyle16"/>
          <w:sz w:val="28"/>
          <w:szCs w:val="28"/>
          <w:lang w:val="ru-RU"/>
        </w:rPr>
        <w:t>, глюкоза</w:t>
      </w:r>
      <w:r>
        <w:rPr>
          <w:rFonts w:ascii="Times New Roman" w:hAnsi="Times New Roman"/>
          <w:sz w:val="28"/>
          <w:szCs w:val="28"/>
          <w:lang w:val="ru-RU"/>
        </w:rPr>
        <w:t xml:space="preserve"> (срок годности - 10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Style w:val="FontStyle16"/>
          <w:sz w:val="28"/>
          <w:szCs w:val="28"/>
          <w:lang w:val="ru-RU"/>
        </w:rPr>
        <w:t>Протромбиновый</w:t>
      </w:r>
      <w:proofErr w:type="spellEnd"/>
      <w:r>
        <w:rPr>
          <w:rStyle w:val="FontStyle16"/>
          <w:sz w:val="28"/>
          <w:szCs w:val="28"/>
          <w:lang w:val="ru-RU"/>
        </w:rPr>
        <w:t xml:space="preserve"> индекс, свертываемость крови </w:t>
      </w:r>
      <w:r>
        <w:rPr>
          <w:rFonts w:ascii="Times New Roman" w:hAnsi="Times New Roman"/>
          <w:sz w:val="28"/>
          <w:szCs w:val="28"/>
          <w:lang w:val="ru-RU"/>
        </w:rPr>
        <w:t>(срок годности - 10 дней);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ЭКГ </w:t>
      </w:r>
      <w:r>
        <w:rPr>
          <w:rStyle w:val="FontStyle16"/>
          <w:sz w:val="28"/>
          <w:szCs w:val="28"/>
          <w:lang w:val="ru-RU"/>
        </w:rPr>
        <w:t xml:space="preserve">с расшифровкой </w:t>
      </w:r>
      <w:r>
        <w:rPr>
          <w:rFonts w:ascii="Times New Roman" w:hAnsi="Times New Roman"/>
          <w:sz w:val="28"/>
          <w:szCs w:val="28"/>
          <w:lang w:val="ru-RU"/>
        </w:rPr>
        <w:t>(срок годности - 1 месяц);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придаточных пазух носа (описание);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стоматолога о санации полости рта;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отоларинголога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терапевта об отсутствии противопоказаний к глазной операции;</w:t>
      </w:r>
    </w:p>
    <w:p w:rsidR="00847412" w:rsidRDefault="00847412" w:rsidP="006C4338">
      <w:pPr>
        <w:pStyle w:val="a6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:rsidR="00847412" w:rsidRDefault="00847412" w:rsidP="006C4338">
      <w:pPr>
        <w:pStyle w:val="Style8"/>
        <w:widowControl/>
        <w:tabs>
          <w:tab w:val="left" w:pos="0"/>
          <w:tab w:val="left" w:leader="underscore" w:pos="8789"/>
        </w:tabs>
        <w:spacing w:line="240" w:lineRule="auto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8"/>
        <w:widowControl/>
        <w:tabs>
          <w:tab w:val="left" w:pos="0"/>
          <w:tab w:val="left" w:leader="underscore" w:pos="8789"/>
        </w:tabs>
        <w:spacing w:line="240" w:lineRule="auto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8"/>
        <w:widowControl/>
        <w:tabs>
          <w:tab w:val="left" w:pos="0"/>
          <w:tab w:val="left" w:leader="underscore" w:pos="8789"/>
        </w:tabs>
        <w:spacing w:line="240" w:lineRule="auto"/>
        <w:rPr>
          <w:rStyle w:val="FontStyle16"/>
          <w:sz w:val="28"/>
          <w:szCs w:val="28"/>
        </w:rPr>
      </w:pPr>
    </w:p>
    <w:p w:rsidR="00847412" w:rsidRDefault="00847412" w:rsidP="006C4338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</w:rPr>
      </w:pPr>
    </w:p>
    <w:p w:rsidR="00847412" w:rsidRDefault="00847412" w:rsidP="006C4338">
      <w:pPr>
        <w:pStyle w:val="Style4"/>
        <w:widowControl/>
        <w:tabs>
          <w:tab w:val="left" w:pos="2198"/>
        </w:tabs>
        <w:rPr>
          <w:rStyle w:val="FontStyle12"/>
          <w:sz w:val="28"/>
          <w:szCs w:val="28"/>
          <w:lang w:val="en-US"/>
        </w:rPr>
      </w:pPr>
      <w:r>
        <w:rPr>
          <w:rStyle w:val="FontStyle12"/>
          <w:sz w:val="28"/>
          <w:szCs w:val="28"/>
        </w:rPr>
        <w:t>Лечащий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врач </w:t>
      </w:r>
      <w:r>
        <w:rPr>
          <w:rStyle w:val="FontStyle12"/>
          <w:sz w:val="28"/>
          <w:szCs w:val="28"/>
          <w:lang w:val="en-US"/>
        </w:rPr>
        <w:t xml:space="preserve">                                              </w:t>
      </w:r>
    </w:p>
    <w:p w:rsidR="00847412" w:rsidRDefault="00847412" w:rsidP="00847412">
      <w:pPr>
        <w:pStyle w:val="Style4"/>
        <w:widowControl/>
        <w:tabs>
          <w:tab w:val="left" w:pos="2198"/>
        </w:tabs>
      </w:pPr>
      <w:r>
        <w:rPr>
          <w:rStyle w:val="FontStyle12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>
        <w:rPr>
          <w:rStyle w:val="FontStyle14"/>
          <w:sz w:val="28"/>
          <w:szCs w:val="28"/>
        </w:rPr>
        <w:t xml:space="preserve">«  </w:t>
      </w:r>
      <w:proofErr w:type="gramEnd"/>
      <w:r>
        <w:rPr>
          <w:rStyle w:val="FontStyle14"/>
          <w:sz w:val="28"/>
          <w:szCs w:val="28"/>
        </w:rPr>
        <w:t xml:space="preserve">    »</w:t>
      </w:r>
      <w:r>
        <w:rPr>
          <w:rStyle w:val="FontStyle12"/>
          <w:sz w:val="28"/>
          <w:szCs w:val="28"/>
          <w:u w:val="single"/>
        </w:rPr>
        <w:t xml:space="preserve">        </w:t>
      </w:r>
      <w:r>
        <w:rPr>
          <w:rStyle w:val="FontStyle12"/>
          <w:sz w:val="28"/>
          <w:szCs w:val="28"/>
          <w:u w:val="single"/>
          <w:lang w:val="en-US"/>
        </w:rPr>
        <w:t xml:space="preserve">       </w:t>
      </w:r>
      <w:r>
        <w:rPr>
          <w:rStyle w:val="FontStyle14"/>
          <w:b w:val="0"/>
          <w:i w:val="0"/>
          <w:sz w:val="28"/>
          <w:szCs w:val="28"/>
          <w:lang w:val="en-US"/>
        </w:rPr>
        <w:t>20</w:t>
      </w:r>
      <w:r>
        <w:rPr>
          <w:rStyle w:val="FontStyle14"/>
          <w:sz w:val="28"/>
          <w:szCs w:val="28"/>
          <w:lang w:val="en-US"/>
        </w:rPr>
        <w:t xml:space="preserve"> </w:t>
      </w:r>
      <w:r w:rsidR="006C4338">
        <w:rPr>
          <w:rStyle w:val="FontStyle14"/>
          <w:sz w:val="28"/>
          <w:szCs w:val="28"/>
        </w:rPr>
        <w:t xml:space="preserve">  </w:t>
      </w:r>
      <w:r>
        <w:rPr>
          <w:rStyle w:val="FontStyle13"/>
          <w:b w:val="0"/>
          <w:sz w:val="28"/>
          <w:szCs w:val="28"/>
        </w:rPr>
        <w:t>г.</w:t>
      </w:r>
      <w:r>
        <w:rPr>
          <w:rStyle w:val="FontStyle12"/>
          <w:sz w:val="28"/>
          <w:szCs w:val="28"/>
          <w:u w:val="single"/>
        </w:rPr>
        <w:t xml:space="preserve"> </w:t>
      </w:r>
      <w:r>
        <w:rPr>
          <w:rStyle w:val="FontStyle12"/>
          <w:color w:val="943634"/>
          <w:sz w:val="28"/>
          <w:szCs w:val="28"/>
          <w:u w:val="single"/>
        </w:rPr>
        <w:t xml:space="preserve">                                            </w:t>
      </w:r>
      <w:r>
        <w:rPr>
          <w:rStyle w:val="FontStyle12"/>
          <w:color w:val="943634"/>
          <w:sz w:val="28"/>
          <w:szCs w:val="28"/>
        </w:rPr>
        <w:t xml:space="preserve">                       </w:t>
      </w:r>
    </w:p>
    <w:p w:rsidR="00847412" w:rsidRDefault="00847412" w:rsidP="00847412">
      <w:pPr>
        <w:rPr>
          <w:lang w:val="en-US"/>
        </w:rPr>
      </w:pPr>
    </w:p>
    <w:p w:rsidR="00723219" w:rsidRPr="0078074C" w:rsidRDefault="00723219" w:rsidP="0078074C"/>
    <w:sectPr w:rsidR="00723219" w:rsidRPr="0078074C" w:rsidSect="0022293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0E2"/>
    <w:multiLevelType w:val="hybridMultilevel"/>
    <w:tmpl w:val="FAE4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7629B"/>
    <w:rsid w:val="0022293F"/>
    <w:rsid w:val="002246D0"/>
    <w:rsid w:val="002256B0"/>
    <w:rsid w:val="0025494C"/>
    <w:rsid w:val="00256947"/>
    <w:rsid w:val="002571D5"/>
    <w:rsid w:val="002A73F4"/>
    <w:rsid w:val="002F182C"/>
    <w:rsid w:val="003A174F"/>
    <w:rsid w:val="003A6547"/>
    <w:rsid w:val="003B48BB"/>
    <w:rsid w:val="004F6596"/>
    <w:rsid w:val="004F6DCA"/>
    <w:rsid w:val="0050477E"/>
    <w:rsid w:val="00564FF0"/>
    <w:rsid w:val="006070A0"/>
    <w:rsid w:val="00652CCA"/>
    <w:rsid w:val="006C4338"/>
    <w:rsid w:val="006E3F7F"/>
    <w:rsid w:val="00723219"/>
    <w:rsid w:val="0078074C"/>
    <w:rsid w:val="00847412"/>
    <w:rsid w:val="00866C29"/>
    <w:rsid w:val="009A497B"/>
    <w:rsid w:val="009A6C82"/>
    <w:rsid w:val="009F5B2B"/>
    <w:rsid w:val="00A03856"/>
    <w:rsid w:val="00AE330A"/>
    <w:rsid w:val="00AF0576"/>
    <w:rsid w:val="00AF0FA2"/>
    <w:rsid w:val="00C7165C"/>
    <w:rsid w:val="00CA4DAC"/>
    <w:rsid w:val="00D81992"/>
    <w:rsid w:val="00DA4FCE"/>
    <w:rsid w:val="00DB0AD9"/>
    <w:rsid w:val="00DD3B6C"/>
    <w:rsid w:val="00E559A9"/>
    <w:rsid w:val="00E81762"/>
    <w:rsid w:val="00E9469F"/>
    <w:rsid w:val="00E973F7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4741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84741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847412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84741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847412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2018-11-01T12:14:00Z</dcterms:created>
  <dcterms:modified xsi:type="dcterms:W3CDTF">2018-11-01T13:07:00Z</dcterms:modified>
</cp:coreProperties>
</file>