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55" w:rsidRDefault="00C533FD">
      <w:pPr>
        <w:pStyle w:val="Standard"/>
      </w:pPr>
      <w:bookmarkStart w:id="0" w:name="_GoBack"/>
      <w:bookmarkEnd w:id="0"/>
      <w:r>
        <w:rPr>
          <w:noProof/>
          <w:lang w:eastAsia="ru-RU"/>
        </w:rPr>
        <w:drawing>
          <wp:inline distT="0" distB="0" distL="0" distR="0">
            <wp:extent cx="5940360" cy="1055880"/>
            <wp:effectExtent l="0" t="0" r="324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940360" cy="1055880"/>
                    </a:xfrm>
                    <a:prstGeom prst="rect">
                      <a:avLst/>
                    </a:prstGeom>
                    <a:ln>
                      <a:noFill/>
                      <a:prstDash/>
                    </a:ln>
                  </pic:spPr>
                </pic:pic>
              </a:graphicData>
            </a:graphic>
          </wp:inline>
        </w:drawing>
      </w:r>
    </w:p>
    <w:p w:rsidR="00540855" w:rsidRDefault="00540855">
      <w:pPr>
        <w:pStyle w:val="Standard"/>
        <w:rPr>
          <w:rFonts w:ascii="Times New Roman" w:hAnsi="Times New Roman"/>
          <w:sz w:val="24"/>
          <w:szCs w:val="24"/>
        </w:rPr>
      </w:pPr>
    </w:p>
    <w:tbl>
      <w:tblPr>
        <w:tblW w:w="9634" w:type="dxa"/>
        <w:tblInd w:w="-397" w:type="dxa"/>
        <w:tblLayout w:type="fixed"/>
        <w:tblCellMar>
          <w:left w:w="10" w:type="dxa"/>
          <w:right w:w="10" w:type="dxa"/>
        </w:tblCellMar>
        <w:tblLook w:val="0000"/>
      </w:tblPr>
      <w:tblGrid>
        <w:gridCol w:w="4960"/>
        <w:gridCol w:w="4674"/>
      </w:tblGrid>
      <w:tr w:rsidR="00540855">
        <w:tc>
          <w:tcPr>
            <w:tcW w:w="4960" w:type="dxa"/>
            <w:tcMar>
              <w:top w:w="0" w:type="dxa"/>
              <w:left w:w="108" w:type="dxa"/>
              <w:bottom w:w="0" w:type="dxa"/>
              <w:right w:w="108" w:type="dxa"/>
            </w:tcMar>
          </w:tcPr>
          <w:p w:rsidR="00540855" w:rsidRDefault="00540855">
            <w:pPr>
              <w:pStyle w:val="Standard"/>
              <w:spacing w:before="120" w:after="0" w:line="240" w:lineRule="auto"/>
              <w:rPr>
                <w:rFonts w:ascii="Times New Roman" w:eastAsia="Times New Roman" w:hAnsi="Times New Roman"/>
                <w:sz w:val="24"/>
                <w:szCs w:val="24"/>
                <w:lang w:eastAsia="ru-RU"/>
              </w:rPr>
            </w:pPr>
            <w:bookmarkStart w:id="1" w:name="_Hlk498270891"/>
          </w:p>
          <w:p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 решением Ученого совета</w:t>
            </w:r>
          </w:p>
          <w:p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p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_________________</w:t>
            </w:r>
          </w:p>
        </w:tc>
        <w:tc>
          <w:tcPr>
            <w:tcW w:w="4674" w:type="dxa"/>
            <w:tcMar>
              <w:top w:w="0" w:type="dxa"/>
              <w:left w:w="108" w:type="dxa"/>
              <w:bottom w:w="0" w:type="dxa"/>
              <w:right w:w="108" w:type="dxa"/>
            </w:tcMar>
          </w:tcPr>
          <w:p w:rsidR="00540855" w:rsidRDefault="00540855">
            <w:pPr>
              <w:pStyle w:val="Standard"/>
              <w:spacing w:before="120" w:after="0" w:line="240" w:lineRule="auto"/>
              <w:jc w:val="right"/>
              <w:rPr>
                <w:rFonts w:ascii="Times New Roman" w:eastAsia="Times New Roman" w:hAnsi="Times New Roman"/>
                <w:sz w:val="24"/>
                <w:szCs w:val="24"/>
                <w:lang w:eastAsia="ru-RU"/>
              </w:rPr>
            </w:pP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академик Дедов И.И.</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tc>
      </w:tr>
      <w:bookmarkEnd w:id="1"/>
      <w:tr w:rsidR="00540855">
        <w:trPr>
          <w:trHeight w:val="877"/>
        </w:trPr>
        <w:tc>
          <w:tcPr>
            <w:tcW w:w="9634" w:type="dxa"/>
            <w:gridSpan w:val="2"/>
            <w:tcMar>
              <w:top w:w="0" w:type="dxa"/>
              <w:left w:w="108" w:type="dxa"/>
              <w:bottom w:w="0" w:type="dxa"/>
              <w:right w:w="108" w:type="dxa"/>
            </w:tcMar>
          </w:tcPr>
          <w:p w:rsidR="00540855" w:rsidRDefault="00540855">
            <w:pPr>
              <w:pStyle w:val="Standard"/>
              <w:spacing w:before="120" w:after="0" w:line="240" w:lineRule="auto"/>
              <w:jc w:val="right"/>
              <w:rPr>
                <w:rFonts w:ascii="Times New Roman" w:eastAsia="Times New Roman" w:hAnsi="Times New Roman"/>
                <w:sz w:val="24"/>
                <w:szCs w:val="24"/>
                <w:lang w:eastAsia="ru-RU"/>
              </w:rPr>
            </w:pP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ИВиДПО, Пигарова ЕА.</w:t>
            </w:r>
          </w:p>
          <w:p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tc>
      </w:tr>
    </w:tbl>
    <w:p w:rsidR="00540855" w:rsidRDefault="00540855">
      <w:pPr>
        <w:pStyle w:val="Standard"/>
        <w:rPr>
          <w:rFonts w:ascii="Times New Roman" w:hAnsi="Times New Roman"/>
          <w:sz w:val="24"/>
          <w:szCs w:val="24"/>
        </w:rPr>
      </w:pPr>
    </w:p>
    <w:p w:rsidR="00540855" w:rsidRDefault="00C533FD">
      <w:pPr>
        <w:pStyle w:val="Standard"/>
        <w:jc w:val="center"/>
        <w:rPr>
          <w:rFonts w:ascii="Times New Roman" w:hAnsi="Times New Roman"/>
          <w:sz w:val="36"/>
          <w:szCs w:val="24"/>
        </w:rPr>
      </w:pPr>
      <w:r>
        <w:rPr>
          <w:rFonts w:ascii="Times New Roman" w:hAnsi="Times New Roman"/>
          <w:b/>
          <w:sz w:val="36"/>
          <w:szCs w:val="24"/>
        </w:rPr>
        <w:t>Дополнительная профессиональная программа</w:t>
      </w:r>
    </w:p>
    <w:p w:rsidR="00540855" w:rsidRDefault="00C533FD">
      <w:pPr>
        <w:pStyle w:val="Standard"/>
        <w:jc w:val="center"/>
        <w:rPr>
          <w:rFonts w:ascii="Times New Roman" w:hAnsi="Times New Roman"/>
          <w:b/>
          <w:sz w:val="36"/>
          <w:szCs w:val="24"/>
        </w:rPr>
      </w:pPr>
      <w:r>
        <w:rPr>
          <w:rFonts w:ascii="Times New Roman" w:hAnsi="Times New Roman"/>
          <w:b/>
          <w:sz w:val="36"/>
          <w:szCs w:val="24"/>
        </w:rPr>
        <w:t>(повышения квалификации)</w:t>
      </w:r>
    </w:p>
    <w:p w:rsidR="00540855" w:rsidRDefault="00540855">
      <w:pPr>
        <w:pStyle w:val="Standard"/>
        <w:jc w:val="center"/>
      </w:pPr>
    </w:p>
    <w:p w:rsidR="00540855" w:rsidRDefault="00C533FD" w:rsidP="001C74E1">
      <w:pPr>
        <w:pStyle w:val="Standard"/>
        <w:jc w:val="center"/>
      </w:pPr>
      <w:r>
        <w:rPr>
          <w:rFonts w:ascii="Times New Roman" w:hAnsi="Times New Roman"/>
          <w:sz w:val="40"/>
          <w:szCs w:val="24"/>
        </w:rPr>
        <w:t>«</w:t>
      </w:r>
      <w:r w:rsidR="001C74E1" w:rsidRPr="001C74E1">
        <w:rPr>
          <w:rFonts w:ascii="Times New Roman" w:hAnsi="Times New Roman"/>
          <w:b/>
          <w:sz w:val="36"/>
          <w:szCs w:val="36"/>
        </w:rPr>
        <w:t>Дифференциальная диагностика и лечение низкорослости у детей</w:t>
      </w:r>
      <w:r>
        <w:rPr>
          <w:rFonts w:ascii="Times New Roman" w:hAnsi="Times New Roman"/>
          <w:sz w:val="40"/>
          <w:szCs w:val="24"/>
        </w:rPr>
        <w:t>»</w:t>
      </w:r>
    </w:p>
    <w:p w:rsidR="00540855" w:rsidRDefault="00C533FD">
      <w:pPr>
        <w:pStyle w:val="Standard"/>
        <w:jc w:val="center"/>
        <w:rPr>
          <w:rFonts w:ascii="Times New Roman" w:hAnsi="Times New Roman"/>
          <w:sz w:val="32"/>
          <w:szCs w:val="24"/>
        </w:rPr>
      </w:pPr>
      <w:r>
        <w:rPr>
          <w:rFonts w:ascii="Times New Roman" w:hAnsi="Times New Roman"/>
          <w:sz w:val="32"/>
          <w:szCs w:val="24"/>
        </w:rPr>
        <w:t>36 часов</w:t>
      </w:r>
    </w:p>
    <w:p w:rsidR="00540855" w:rsidRDefault="00C533FD">
      <w:pPr>
        <w:pStyle w:val="Standard"/>
        <w:jc w:val="right"/>
        <w:rPr>
          <w:rFonts w:ascii="Times New Roman" w:hAnsi="Times New Roman"/>
          <w:sz w:val="24"/>
          <w:szCs w:val="24"/>
        </w:rPr>
      </w:pPr>
      <w:r>
        <w:rPr>
          <w:rFonts w:ascii="Times New Roman" w:hAnsi="Times New Roman"/>
          <w:sz w:val="24"/>
          <w:szCs w:val="24"/>
        </w:rPr>
        <w:t>Авторы-составители:</w:t>
      </w:r>
    </w:p>
    <w:p w:rsidR="001C74E1" w:rsidRDefault="001C74E1">
      <w:pPr>
        <w:pStyle w:val="Standard"/>
        <w:jc w:val="right"/>
        <w:rPr>
          <w:rFonts w:ascii="Times New Roman" w:hAnsi="Times New Roman"/>
          <w:sz w:val="24"/>
          <w:szCs w:val="24"/>
        </w:rPr>
      </w:pPr>
      <w:r>
        <w:rPr>
          <w:rFonts w:ascii="Times New Roman" w:hAnsi="Times New Roman"/>
          <w:sz w:val="24"/>
          <w:szCs w:val="24"/>
        </w:rPr>
        <w:t>к.м.н., доцент Нагаева Е.В.,</w:t>
      </w:r>
    </w:p>
    <w:p w:rsidR="00540855" w:rsidRDefault="00C533FD">
      <w:pPr>
        <w:pStyle w:val="Standard"/>
        <w:jc w:val="right"/>
      </w:pPr>
      <w:r>
        <w:rPr>
          <w:rFonts w:ascii="Times New Roman" w:hAnsi="Times New Roman"/>
          <w:sz w:val="24"/>
          <w:szCs w:val="24"/>
        </w:rPr>
        <w:t xml:space="preserve">к.м.н., доцент </w:t>
      </w:r>
      <w:r w:rsidR="001C74E1">
        <w:rPr>
          <w:rFonts w:ascii="Times New Roman" w:hAnsi="Times New Roman"/>
          <w:sz w:val="24"/>
          <w:szCs w:val="24"/>
        </w:rPr>
        <w:t>Ширяева Т.Ю.</w:t>
      </w:r>
      <w:r>
        <w:rPr>
          <w:rFonts w:ascii="Times New Roman" w:hAnsi="Times New Roman"/>
          <w:sz w:val="24"/>
          <w:szCs w:val="24"/>
        </w:rPr>
        <w:t>,</w:t>
      </w:r>
    </w:p>
    <w:p w:rsidR="00540855" w:rsidRDefault="001C74E1">
      <w:pPr>
        <w:pStyle w:val="Standard"/>
        <w:jc w:val="right"/>
        <w:rPr>
          <w:rFonts w:ascii="Times New Roman" w:hAnsi="Times New Roman"/>
          <w:sz w:val="24"/>
          <w:szCs w:val="24"/>
        </w:rPr>
      </w:pPr>
      <w:r>
        <w:rPr>
          <w:rFonts w:ascii="Times New Roman" w:hAnsi="Times New Roman"/>
          <w:sz w:val="24"/>
          <w:szCs w:val="24"/>
        </w:rPr>
        <w:t>к.м.н.,  доцент Панкратова М.С.</w:t>
      </w:r>
    </w:p>
    <w:p w:rsidR="001C74E1" w:rsidRDefault="001C74E1">
      <w:pPr>
        <w:pStyle w:val="Standard"/>
        <w:spacing w:after="0"/>
        <w:jc w:val="center"/>
        <w:rPr>
          <w:rFonts w:ascii="Times New Roman" w:hAnsi="Times New Roman"/>
          <w:sz w:val="24"/>
          <w:szCs w:val="24"/>
        </w:rPr>
      </w:pPr>
    </w:p>
    <w:p w:rsidR="001C74E1" w:rsidRDefault="001C74E1">
      <w:pPr>
        <w:pStyle w:val="Standard"/>
        <w:spacing w:after="0"/>
        <w:jc w:val="center"/>
        <w:rPr>
          <w:rFonts w:ascii="Times New Roman" w:hAnsi="Times New Roman"/>
          <w:sz w:val="24"/>
          <w:szCs w:val="24"/>
        </w:rPr>
      </w:pPr>
    </w:p>
    <w:p w:rsidR="00540855" w:rsidRDefault="00C533FD">
      <w:pPr>
        <w:pStyle w:val="Standard"/>
        <w:spacing w:after="0"/>
        <w:jc w:val="center"/>
        <w:rPr>
          <w:rFonts w:ascii="Times New Roman" w:hAnsi="Times New Roman"/>
          <w:sz w:val="24"/>
          <w:szCs w:val="24"/>
        </w:rPr>
      </w:pPr>
      <w:r>
        <w:rPr>
          <w:rFonts w:ascii="Times New Roman" w:hAnsi="Times New Roman"/>
          <w:sz w:val="24"/>
          <w:szCs w:val="24"/>
        </w:rPr>
        <w:t>Москва</w:t>
      </w:r>
    </w:p>
    <w:p w:rsidR="00540855" w:rsidRDefault="00C533FD">
      <w:pPr>
        <w:pStyle w:val="Standard"/>
        <w:spacing w:after="0"/>
        <w:jc w:val="center"/>
        <w:rPr>
          <w:rFonts w:ascii="Times New Roman" w:hAnsi="Times New Roman"/>
          <w:sz w:val="24"/>
          <w:szCs w:val="24"/>
        </w:rPr>
      </w:pPr>
      <w:r>
        <w:rPr>
          <w:rFonts w:ascii="Times New Roman" w:hAnsi="Times New Roman"/>
          <w:sz w:val="24"/>
          <w:szCs w:val="24"/>
        </w:rPr>
        <w:t>201</w:t>
      </w:r>
      <w:r w:rsidR="001C74E1">
        <w:rPr>
          <w:rFonts w:ascii="Times New Roman" w:hAnsi="Times New Roman"/>
          <w:sz w:val="24"/>
          <w:szCs w:val="24"/>
        </w:rPr>
        <w:t>6</w:t>
      </w:r>
    </w:p>
    <w:p w:rsidR="00540855" w:rsidRDefault="00540855">
      <w:pPr>
        <w:pStyle w:val="Standard"/>
        <w:widowControl w:val="0"/>
        <w:spacing w:after="0" w:line="240" w:lineRule="auto"/>
        <w:rPr>
          <w:rFonts w:ascii="Times New Roman" w:eastAsia="Times New Roman" w:hAnsi="Times New Roman"/>
          <w:sz w:val="24"/>
          <w:szCs w:val="24"/>
          <w:lang w:eastAsia="zh-CN"/>
        </w:rPr>
      </w:pP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C533FD">
      <w:pPr>
        <w:pStyle w:val="Standard"/>
        <w:widowControl w:val="0"/>
        <w:spacing w:after="0" w:line="240" w:lineRule="auto"/>
      </w:pPr>
      <w:r>
        <w:rPr>
          <w:rFonts w:ascii="Times New Roman" w:eastAsia="Times New Roman" w:hAnsi="Times New Roman"/>
          <w:i/>
          <w:sz w:val="24"/>
          <w:szCs w:val="24"/>
          <w:lang w:eastAsia="zh-CN"/>
        </w:rPr>
        <w:lastRenderedPageBreak/>
        <w:t xml:space="preserve">Всего часов – </w:t>
      </w:r>
      <w:commentRangeStart w:id="2"/>
      <w:r>
        <w:rPr>
          <w:rFonts w:ascii="Times New Roman" w:eastAsia="Times New Roman" w:hAnsi="Times New Roman"/>
          <w:b/>
          <w:sz w:val="24"/>
          <w:szCs w:val="24"/>
          <w:lang w:eastAsia="zh-CN"/>
        </w:rPr>
        <w:t xml:space="preserve">аудиторных </w:t>
      </w:r>
      <w:r w:rsidR="001C74E1">
        <w:rPr>
          <w:rFonts w:ascii="Times New Roman" w:eastAsia="Times New Roman" w:hAnsi="Times New Roman"/>
          <w:b/>
          <w:sz w:val="24"/>
          <w:szCs w:val="24"/>
          <w:lang w:eastAsia="zh-CN"/>
        </w:rPr>
        <w:t>30</w:t>
      </w:r>
      <w:r>
        <w:rPr>
          <w:rFonts w:ascii="Times New Roman" w:eastAsia="Times New Roman" w:hAnsi="Times New Roman"/>
          <w:b/>
          <w:i/>
          <w:sz w:val="24"/>
          <w:szCs w:val="24"/>
          <w:lang w:eastAsia="zh-CN"/>
        </w:rPr>
        <w:t xml:space="preserve"> </w:t>
      </w:r>
      <w:r>
        <w:rPr>
          <w:rFonts w:ascii="Times New Roman" w:eastAsia="Times New Roman" w:hAnsi="Times New Roman"/>
          <w:b/>
          <w:sz w:val="24"/>
          <w:szCs w:val="24"/>
          <w:lang w:eastAsia="zh-CN"/>
        </w:rPr>
        <w:t xml:space="preserve">часов.  </w:t>
      </w:r>
      <w:commentRangeEnd w:id="2"/>
      <w:r>
        <w:commentReference w:id="2"/>
      </w:r>
    </w:p>
    <w:p w:rsidR="00540855" w:rsidRDefault="00C533FD">
      <w:pPr>
        <w:pStyle w:val="Standard"/>
        <w:widowControl w:val="0"/>
        <w:spacing w:after="0" w:line="240" w:lineRule="auto"/>
      </w:pPr>
      <w:r>
        <w:rPr>
          <w:rFonts w:ascii="Times New Roman" w:eastAsia="Times New Roman" w:hAnsi="Times New Roman"/>
          <w:i/>
          <w:sz w:val="24"/>
          <w:szCs w:val="24"/>
          <w:lang w:eastAsia="zh-CN"/>
        </w:rPr>
        <w:t>из них: лекций –</w:t>
      </w:r>
      <w:r w:rsidR="001C74E1">
        <w:rPr>
          <w:rFonts w:ascii="Times New Roman" w:eastAsia="Times New Roman" w:hAnsi="Times New Roman"/>
          <w:i/>
          <w:sz w:val="24"/>
          <w:szCs w:val="24"/>
          <w:lang w:eastAsia="zh-CN"/>
        </w:rPr>
        <w:t>7</w:t>
      </w:r>
      <w:r>
        <w:rPr>
          <w:rFonts w:ascii="Times New Roman" w:eastAsia="Times New Roman" w:hAnsi="Times New Roman"/>
          <w:i/>
          <w:sz w:val="24"/>
          <w:szCs w:val="24"/>
          <w:lang w:eastAsia="zh-CN"/>
        </w:rPr>
        <w:t xml:space="preserve">  </w:t>
      </w:r>
      <w:r>
        <w:rPr>
          <w:rFonts w:ascii="Times New Roman" w:eastAsia="Times New Roman" w:hAnsi="Times New Roman"/>
          <w:b/>
          <w:sz w:val="24"/>
          <w:szCs w:val="24"/>
          <w:lang w:eastAsia="zh-CN"/>
        </w:rPr>
        <w:t>час.</w:t>
      </w: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            практических занятий – 15,5 </w:t>
      </w:r>
      <w:r>
        <w:rPr>
          <w:rFonts w:ascii="Times New Roman" w:eastAsia="Times New Roman" w:hAnsi="Times New Roman"/>
          <w:b/>
          <w:sz w:val="24"/>
          <w:szCs w:val="24"/>
          <w:lang w:eastAsia="zh-CN"/>
        </w:rPr>
        <w:t>час,семинаров- 7,5 часов.</w:t>
      </w:r>
    </w:p>
    <w:p w:rsidR="00540855" w:rsidRDefault="00C533FD">
      <w:pPr>
        <w:pStyle w:val="Standard"/>
        <w:widowControl w:val="0"/>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Самостоятельная работа – </w:t>
      </w:r>
      <w:r w:rsidR="001C74E1">
        <w:rPr>
          <w:rFonts w:ascii="Times New Roman" w:eastAsia="Times New Roman" w:hAnsi="Times New Roman"/>
          <w:i/>
          <w:sz w:val="24"/>
          <w:szCs w:val="24"/>
          <w:lang w:eastAsia="zh-CN"/>
        </w:rPr>
        <w:t>6</w:t>
      </w:r>
      <w:r>
        <w:rPr>
          <w:rFonts w:ascii="Times New Roman" w:eastAsia="Times New Roman" w:hAnsi="Times New Roman"/>
          <w:i/>
          <w:sz w:val="24"/>
          <w:szCs w:val="24"/>
          <w:lang w:eastAsia="zh-CN"/>
        </w:rPr>
        <w:t xml:space="preserve"> часов</w:t>
      </w:r>
    </w:p>
    <w:p w:rsidR="00540855" w:rsidRDefault="00540855">
      <w:pPr>
        <w:pStyle w:val="Standard"/>
        <w:widowControl w:val="0"/>
        <w:spacing w:after="0" w:line="240" w:lineRule="auto"/>
        <w:rPr>
          <w:rFonts w:ascii="Times New Roman" w:eastAsia="Times New Roman" w:hAnsi="Times New Roman"/>
          <w:i/>
          <w:sz w:val="24"/>
          <w:szCs w:val="24"/>
          <w:lang w:eastAsia="zh-CN"/>
        </w:rPr>
      </w:pP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Форма обучения: </w:t>
      </w:r>
      <w:r>
        <w:rPr>
          <w:rFonts w:ascii="Times New Roman" w:eastAsia="Times New Roman" w:hAnsi="Times New Roman"/>
          <w:b/>
          <w:i/>
          <w:sz w:val="24"/>
          <w:szCs w:val="24"/>
          <w:lang w:eastAsia="zh-CN"/>
        </w:rPr>
        <w:t>очная,</w:t>
      </w:r>
      <w:r>
        <w:rPr>
          <w:rFonts w:ascii="Times New Roman" w:eastAsia="Times New Roman" w:hAnsi="Times New Roman"/>
          <w:i/>
          <w:sz w:val="24"/>
          <w:szCs w:val="24"/>
          <w:lang w:eastAsia="zh-CN"/>
        </w:rPr>
        <w:t xml:space="preserve"> </w:t>
      </w:r>
      <w:r>
        <w:rPr>
          <w:rFonts w:ascii="Times New Roman" w:eastAsia="Times New Roman" w:hAnsi="Times New Roman"/>
          <w:b/>
          <w:sz w:val="24"/>
          <w:szCs w:val="24"/>
          <w:lang w:eastAsia="zh-CN"/>
        </w:rPr>
        <w:t>очно-заочная</w:t>
      </w:r>
    </w:p>
    <w:p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Режим занятий: </w:t>
      </w:r>
      <w:r>
        <w:rPr>
          <w:rFonts w:ascii="Times New Roman" w:eastAsia="Times New Roman" w:hAnsi="Times New Roman"/>
          <w:b/>
          <w:sz w:val="24"/>
          <w:szCs w:val="24"/>
          <w:lang w:eastAsia="zh-CN"/>
        </w:rPr>
        <w:t>6 часов в день</w:t>
      </w:r>
    </w:p>
    <w:p w:rsidR="00540855" w:rsidRDefault="00C533FD">
      <w:pPr>
        <w:pStyle w:val="Standard"/>
        <w:widowControl w:val="0"/>
        <w:spacing w:after="0" w:line="240" w:lineRule="auto"/>
      </w:pPr>
      <w:r>
        <w:rPr>
          <w:rFonts w:ascii="Times New Roman" w:eastAsia="Times New Roman" w:hAnsi="Times New Roman"/>
          <w:i/>
          <w:sz w:val="24"/>
          <w:szCs w:val="24"/>
          <w:lang w:eastAsia="zh-CN"/>
        </w:rPr>
        <w:t>Отчетность:</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rsidR="00540855" w:rsidRDefault="00540855">
      <w:pPr>
        <w:pStyle w:val="Standard"/>
        <w:tabs>
          <w:tab w:val="left" w:pos="5225"/>
        </w:tabs>
        <w:spacing w:after="0" w:line="274" w:lineRule="exact"/>
        <w:ind w:firstLine="780"/>
        <w:jc w:val="both"/>
        <w:rPr>
          <w:rFonts w:ascii="Times New Roman" w:hAnsi="Times New Roman"/>
          <w:color w:val="000000"/>
          <w:sz w:val="24"/>
          <w:szCs w:val="24"/>
          <w:lang w:eastAsia="ru-RU" w:bidi="ru-RU"/>
        </w:rPr>
      </w:pPr>
    </w:p>
    <w:p w:rsidR="00540855" w:rsidRDefault="00540855">
      <w:pPr>
        <w:pStyle w:val="Standard"/>
        <w:widowControl w:val="0"/>
        <w:spacing w:after="0" w:line="240" w:lineRule="auto"/>
        <w:rPr>
          <w:rFonts w:ascii="Times New Roman" w:eastAsia="Times New Roman" w:hAnsi="Times New Roman"/>
          <w:b/>
          <w:sz w:val="28"/>
          <w:szCs w:val="24"/>
          <w:lang w:eastAsia="zh-CN"/>
        </w:rPr>
      </w:pPr>
    </w:p>
    <w:p w:rsidR="00540855" w:rsidRDefault="00C533FD" w:rsidP="00A9680A">
      <w:pPr>
        <w:pStyle w:val="Standard"/>
        <w:widowControl w:val="0"/>
        <w:tabs>
          <w:tab w:val="left" w:pos="7435"/>
        </w:tabs>
        <w:spacing w:after="216" w:line="240" w:lineRule="exact"/>
        <w:ind w:left="35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ОБЩИЕ ПОЛОЖЕНИЯ</w:t>
      </w:r>
    </w:p>
    <w:p w:rsidR="00540855" w:rsidRDefault="00540855">
      <w:pPr>
        <w:pStyle w:val="Standard"/>
        <w:widowControl w:val="0"/>
        <w:spacing w:after="0" w:line="240" w:lineRule="auto"/>
        <w:rPr>
          <w:rFonts w:ascii="Times New Roman" w:eastAsia="Times New Roman" w:hAnsi="Times New Roman"/>
          <w:b/>
          <w:sz w:val="28"/>
          <w:szCs w:val="28"/>
          <w:lang w:eastAsia="zh-CN"/>
        </w:rPr>
      </w:pPr>
    </w:p>
    <w:p w:rsidR="00540855" w:rsidRDefault="00C533FD">
      <w:pPr>
        <w:pStyle w:val="Standard"/>
        <w:spacing w:after="0" w:line="240" w:lineRule="auto"/>
        <w:ind w:left="-284"/>
        <w:jc w:val="both"/>
      </w:pPr>
      <w:r>
        <w:rPr>
          <w:rFonts w:ascii="Times New Roman" w:eastAsia="Times New Roman" w:hAnsi="Times New Roman"/>
          <w:sz w:val="24"/>
          <w:szCs w:val="24"/>
          <w:lang w:eastAsia="zh-CN"/>
        </w:rPr>
        <w:t xml:space="preserve">     Дополнительная профессиональная образовательная программа</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повышения квалификации врачей детских </w:t>
      </w:r>
      <w:bookmarkStart w:id="3" w:name="OLE_LINK18"/>
      <w:bookmarkStart w:id="4" w:name="OLE_LINK19"/>
      <w:r>
        <w:rPr>
          <w:rFonts w:ascii="Times New Roman" w:eastAsia="Times New Roman" w:hAnsi="Times New Roman"/>
          <w:sz w:val="24"/>
          <w:szCs w:val="24"/>
          <w:lang w:eastAsia="zh-CN"/>
        </w:rPr>
        <w:t>эндокринологов, эндокринологов, врачей общей практики, педиатров,  терапевтов</w:t>
      </w:r>
      <w:bookmarkEnd w:id="3"/>
      <w:bookmarkEnd w:id="4"/>
      <w:r w:rsidR="001C74E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w:t>
      </w:r>
      <w:r w:rsidR="001C74E1" w:rsidRPr="001C74E1">
        <w:rPr>
          <w:rFonts w:ascii="Times New Roman" w:eastAsia="Times New Roman" w:hAnsi="Times New Roman"/>
          <w:sz w:val="24"/>
          <w:szCs w:val="24"/>
          <w:lang w:eastAsia="zh-CN"/>
        </w:rPr>
        <w:t>Дифференциальная диагностика и лечение низкорослости у детей</w:t>
      </w:r>
      <w:r>
        <w:rPr>
          <w:rFonts w:ascii="Times New Roman" w:eastAsia="Times New Roman" w:hAnsi="Times New Roman"/>
          <w:sz w:val="24"/>
          <w:szCs w:val="24"/>
          <w:lang w:eastAsia="zh-CN"/>
        </w:rPr>
        <w:t xml:space="preserve">» </w:t>
      </w:r>
      <w:commentRangeStart w:id="5"/>
      <w:r>
        <w:rPr>
          <w:rFonts w:ascii="Times New Roman" w:eastAsia="Times New Roman" w:hAnsi="Times New Roman"/>
          <w:sz w:val="24"/>
          <w:szCs w:val="24"/>
          <w:lang w:eastAsia="zh-CN"/>
        </w:rPr>
        <w:t>разработана сотрудниками ФГБУ «Эндокринологический научный центр» МЗ РФ в</w:t>
      </w:r>
      <w:commentRangeEnd w:id="5"/>
      <w:r>
        <w:commentReference w:id="5"/>
      </w:r>
      <w:r>
        <w:rPr>
          <w:rFonts w:ascii="Times New Roman" w:eastAsia="Times New Roman" w:hAnsi="Times New Roman"/>
          <w:sz w:val="24"/>
          <w:szCs w:val="24"/>
          <w:lang w:eastAsia="zh-CN"/>
        </w:rPr>
        <w:t xml:space="preserve"> соответствии с Приказом Министерства образования и науки Российской Федерации от 1 июля 2013 г. № 499 «</w:t>
      </w:r>
      <w:bookmarkStart w:id="6" w:name="OLE_LINK7"/>
      <w:bookmarkStart w:id="7" w:name="OLE_LINK8"/>
      <w:r>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профессиональным программам</w:t>
      </w:r>
      <w:bookmarkEnd w:id="6"/>
      <w:bookmarkEnd w:id="7"/>
      <w:r>
        <w:rPr>
          <w:rFonts w:ascii="Times New Roman" w:eastAsia="Times New Roman" w:hAnsi="Times New Roman"/>
          <w:sz w:val="24"/>
          <w:szCs w:val="24"/>
          <w:lang w:eastAsia="zh-CN"/>
        </w:rPr>
        <w:t>», Приказом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540855" w:rsidRDefault="00540855">
      <w:pPr>
        <w:pStyle w:val="Standard"/>
        <w:spacing w:after="0" w:line="240" w:lineRule="auto"/>
        <w:ind w:left="-284"/>
        <w:jc w:val="both"/>
        <w:rPr>
          <w:rFonts w:ascii="Times New Roman" w:eastAsia="Times New Roman" w:hAnsi="Times New Roman"/>
          <w:sz w:val="24"/>
          <w:szCs w:val="24"/>
          <w:lang w:eastAsia="ru-RU"/>
        </w:rPr>
      </w:pPr>
    </w:p>
    <w:p w:rsidR="00540855" w:rsidRDefault="00C533FD">
      <w:pPr>
        <w:pStyle w:val="Standard"/>
        <w:spacing w:after="0" w:line="240" w:lineRule="auto"/>
        <w:ind w:left="-284"/>
        <w:jc w:val="both"/>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zh-CN"/>
        </w:rPr>
        <w:t>Дополнительная профессиональная образовательная программа повышения квалификации врачей «</w:t>
      </w:r>
      <w:r w:rsidR="001C74E1" w:rsidRPr="001C74E1">
        <w:rPr>
          <w:rFonts w:ascii="Times New Roman" w:eastAsia="Times New Roman" w:hAnsi="Times New Roman"/>
          <w:sz w:val="24"/>
          <w:szCs w:val="24"/>
          <w:lang w:eastAsia="zh-CN"/>
        </w:rPr>
        <w:t>Дифференциальная диагностика и лечение низкорослости у детей</w:t>
      </w:r>
      <w:r>
        <w:rPr>
          <w:rFonts w:ascii="Times New Roman" w:eastAsia="Times New Roman" w:hAnsi="Times New Roman"/>
          <w:b/>
          <w:sz w:val="24"/>
          <w:szCs w:val="24"/>
          <w:lang w:eastAsia="zh-CN"/>
        </w:rPr>
        <w:t>»</w:t>
      </w:r>
      <w:r>
        <w:rPr>
          <w:rFonts w:ascii="Times New Roman" w:eastAsia="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rsidR="00540855" w:rsidRDefault="00540855">
      <w:pPr>
        <w:pStyle w:val="Standard"/>
        <w:widowControl w:val="0"/>
        <w:spacing w:after="0" w:line="240" w:lineRule="auto"/>
        <w:jc w:val="both"/>
        <w:rPr>
          <w:rFonts w:ascii="Times New Roman" w:eastAsia="Times New Roman" w:hAnsi="Times New Roman"/>
          <w:b/>
          <w:sz w:val="24"/>
          <w:szCs w:val="24"/>
          <w:lang w:eastAsia="zh-CN"/>
        </w:rPr>
      </w:pPr>
    </w:p>
    <w:p w:rsidR="00540855" w:rsidRDefault="00C533FD">
      <w:pPr>
        <w:pStyle w:val="Standard"/>
        <w:widowControl w:val="0"/>
        <w:spacing w:after="0" w:line="240" w:lineRule="auto"/>
      </w:pPr>
      <w:r>
        <w:rPr>
          <w:rFonts w:ascii="Times New Roman" w:eastAsia="Times New Roman" w:hAnsi="Times New Roman"/>
          <w:b/>
          <w:sz w:val="24"/>
          <w:szCs w:val="24"/>
          <w:lang w:eastAsia="zh-CN"/>
        </w:rPr>
        <w:t xml:space="preserve">Актуальность программы </w:t>
      </w:r>
      <w:bookmarkStart w:id="8" w:name="OLE_LINK13"/>
      <w:bookmarkStart w:id="9" w:name="OLE_LINK14"/>
      <w:r>
        <w:rPr>
          <w:rFonts w:ascii="Times New Roman" w:eastAsia="Times New Roman" w:hAnsi="Times New Roman"/>
          <w:b/>
          <w:sz w:val="24"/>
          <w:szCs w:val="24"/>
          <w:lang w:eastAsia="zh-CN"/>
        </w:rPr>
        <w:t>«</w:t>
      </w:r>
      <w:r w:rsidR="00A9680A" w:rsidRPr="00A9680A">
        <w:rPr>
          <w:rFonts w:ascii="Times New Roman" w:eastAsia="Times New Roman" w:hAnsi="Times New Roman"/>
          <w:b/>
          <w:bCs/>
          <w:sz w:val="24"/>
          <w:szCs w:val="24"/>
          <w:lang w:eastAsia="zh-CN"/>
        </w:rPr>
        <w:t>Дифференциальная диагностика и лечение низкорослости у детей</w:t>
      </w:r>
      <w:r>
        <w:rPr>
          <w:rFonts w:ascii="Times New Roman" w:eastAsia="Times New Roman" w:hAnsi="Times New Roman"/>
          <w:b/>
          <w:bCs/>
          <w:sz w:val="24"/>
          <w:szCs w:val="24"/>
          <w:lang w:eastAsia="zh-CN"/>
        </w:rPr>
        <w:t>»</w:t>
      </w:r>
    </w:p>
    <w:bookmarkEnd w:id="8"/>
    <w:bookmarkEnd w:id="9"/>
    <w:p w:rsidR="00540855" w:rsidRDefault="00C533FD">
      <w:pPr>
        <w:pStyle w:val="Standard"/>
        <w:spacing w:after="0" w:line="240" w:lineRule="auto"/>
        <w:ind w:left="-284"/>
        <w:jc w:val="both"/>
      </w:pPr>
      <w:r>
        <w:rPr>
          <w:rFonts w:ascii="Times New Roman" w:hAnsi="Times New Roman"/>
          <w:bCs/>
          <w:sz w:val="24"/>
          <w:szCs w:val="24"/>
        </w:rPr>
        <w:tab/>
      </w:r>
      <w:r w:rsidR="005D6DAF" w:rsidRPr="005D6DAF">
        <w:rPr>
          <w:rFonts w:ascii="Times New Roman" w:hAnsi="Times New Roman"/>
          <w:bCs/>
          <w:sz w:val="24"/>
          <w:szCs w:val="24"/>
        </w:rPr>
        <w:t>Согласно популяционным данным,  около  3% детского населения Российской Федерации страдают низкорослостью. Дифференциальная диагностика и лечение различных форм задержки роста у детей является одним из приоритетных направлений в области детской эндокринологии. Использование препаратов рекомбинантного гормона роста является высокоэффективным методом лечения и позволяет достигнуть социальной приемлемого роста у детей с дефицитом гормона роста (СТГ-дефицитом). В последние годы  стремительно расширяются познания в области этиологии, патогенеза и молекулярно-генетической диагностики, что позволяет совершенствовать тактику ведения различных форм низкорослости у детей</w:t>
      </w:r>
      <w:r w:rsidR="005D6DAF" w:rsidRPr="005D6DAF">
        <w:rPr>
          <w:rFonts w:ascii="Times New Roman" w:hAnsi="Times New Roman"/>
          <w:bCs/>
          <w:color w:val="000000"/>
          <w:sz w:val="24"/>
          <w:szCs w:val="24"/>
        </w:rPr>
        <w:t xml:space="preserve">. </w:t>
      </w:r>
      <w:r w:rsidR="00EB0792">
        <w:rPr>
          <w:rFonts w:ascii="Times New Roman" w:hAnsi="Times New Roman"/>
          <w:bCs/>
          <w:sz w:val="24"/>
          <w:szCs w:val="24"/>
        </w:rPr>
        <w:t>П</w:t>
      </w:r>
      <w:r w:rsidR="005D6DAF" w:rsidRPr="005D6DAF">
        <w:rPr>
          <w:rFonts w:ascii="Times New Roman" w:hAnsi="Times New Roman"/>
          <w:bCs/>
          <w:sz w:val="24"/>
          <w:szCs w:val="24"/>
        </w:rPr>
        <w:t xml:space="preserve">онимание физиологической роли соматотропина, </w:t>
      </w:r>
      <w:r w:rsidR="00EB0792">
        <w:rPr>
          <w:rFonts w:ascii="Times New Roman" w:hAnsi="Times New Roman"/>
          <w:bCs/>
          <w:sz w:val="24"/>
          <w:szCs w:val="24"/>
        </w:rPr>
        <w:t>регуляции процессов роста, а также исследование ряда</w:t>
      </w:r>
      <w:r w:rsidR="005D6DAF" w:rsidRPr="005D6DAF">
        <w:rPr>
          <w:rFonts w:ascii="Times New Roman" w:hAnsi="Times New Roman"/>
          <w:bCs/>
          <w:sz w:val="24"/>
          <w:szCs w:val="24"/>
        </w:rPr>
        <w:t xml:space="preserve"> генов, отве</w:t>
      </w:r>
      <w:r w:rsidR="00EB0792">
        <w:rPr>
          <w:rFonts w:ascii="Times New Roman" w:hAnsi="Times New Roman"/>
          <w:bCs/>
          <w:sz w:val="24"/>
          <w:szCs w:val="24"/>
        </w:rPr>
        <w:t>т</w:t>
      </w:r>
      <w:r w:rsidR="005D6DAF" w:rsidRPr="005D6DAF">
        <w:rPr>
          <w:rFonts w:ascii="Times New Roman" w:hAnsi="Times New Roman"/>
          <w:bCs/>
          <w:sz w:val="24"/>
          <w:szCs w:val="24"/>
        </w:rPr>
        <w:t xml:space="preserve">ственных за его секрецию, привели к открытию ряда моногенных форм СТГ-дефицита, которые имеют особую клиническую картину и требуют молекулярно-генетической диагностики. </w:t>
      </w:r>
      <w:r w:rsidR="00EB0792">
        <w:rPr>
          <w:rFonts w:ascii="Times New Roman" w:hAnsi="Times New Roman"/>
          <w:bCs/>
          <w:sz w:val="24"/>
          <w:szCs w:val="24"/>
        </w:rPr>
        <w:t>Отдельное</w:t>
      </w:r>
      <w:r w:rsidRPr="005D6DAF">
        <w:rPr>
          <w:rFonts w:ascii="Times New Roman" w:hAnsi="Times New Roman"/>
          <w:bCs/>
          <w:sz w:val="24"/>
          <w:szCs w:val="24"/>
        </w:rPr>
        <w:t xml:space="preserve"> значение приобретают синдромальные формы </w:t>
      </w:r>
      <w:r w:rsidR="005D6DAF" w:rsidRPr="005D6DAF">
        <w:rPr>
          <w:rFonts w:ascii="Times New Roman" w:hAnsi="Times New Roman"/>
          <w:bCs/>
          <w:sz w:val="24"/>
          <w:szCs w:val="24"/>
        </w:rPr>
        <w:t>низкорослости</w:t>
      </w:r>
      <w:r w:rsidRPr="005D6DAF">
        <w:rPr>
          <w:rFonts w:ascii="Times New Roman" w:hAnsi="Times New Roman"/>
          <w:bCs/>
          <w:sz w:val="24"/>
          <w:szCs w:val="24"/>
        </w:rPr>
        <w:t xml:space="preserve">, когда </w:t>
      </w:r>
      <w:r w:rsidR="005D6DAF" w:rsidRPr="005D6DAF">
        <w:rPr>
          <w:rFonts w:ascii="Times New Roman" w:hAnsi="Times New Roman"/>
          <w:bCs/>
          <w:sz w:val="24"/>
          <w:szCs w:val="24"/>
        </w:rPr>
        <w:t>задержка роста</w:t>
      </w:r>
      <w:r w:rsidRPr="005D6DAF">
        <w:rPr>
          <w:rFonts w:ascii="Times New Roman" w:hAnsi="Times New Roman"/>
          <w:bCs/>
          <w:sz w:val="24"/>
          <w:szCs w:val="24"/>
        </w:rPr>
        <w:t xml:space="preserve"> не является единственным проявлением заболевания. Такие формы требуют </w:t>
      </w:r>
      <w:r w:rsidR="00EB0792">
        <w:rPr>
          <w:rFonts w:ascii="Times New Roman" w:hAnsi="Times New Roman"/>
          <w:bCs/>
          <w:sz w:val="24"/>
          <w:szCs w:val="24"/>
        </w:rPr>
        <w:t>дополнительного</w:t>
      </w:r>
      <w:r w:rsidRPr="005D6DAF">
        <w:rPr>
          <w:rFonts w:ascii="Times New Roman" w:hAnsi="Times New Roman"/>
          <w:bCs/>
          <w:sz w:val="24"/>
          <w:szCs w:val="24"/>
        </w:rPr>
        <w:t xml:space="preserve"> внимания врачей, так</w:t>
      </w:r>
      <w:r w:rsidR="00EB0792">
        <w:rPr>
          <w:rFonts w:ascii="Times New Roman" w:hAnsi="Times New Roman"/>
          <w:bCs/>
          <w:sz w:val="24"/>
          <w:szCs w:val="24"/>
        </w:rPr>
        <w:t xml:space="preserve"> как</w:t>
      </w:r>
      <w:r w:rsidRPr="005D6DAF">
        <w:rPr>
          <w:rFonts w:ascii="Times New Roman" w:hAnsi="Times New Roman"/>
          <w:bCs/>
          <w:sz w:val="24"/>
          <w:szCs w:val="24"/>
        </w:rPr>
        <w:t xml:space="preserve"> часто имеют прогрессирующее течение заболевания.  </w:t>
      </w:r>
      <w:r w:rsidRPr="005D6DAF">
        <w:rPr>
          <w:rFonts w:ascii="Times New Roman" w:eastAsia="Times New Roman" w:hAnsi="Times New Roman"/>
          <w:sz w:val="24"/>
          <w:szCs w:val="24"/>
          <w:lang w:eastAsia="ru-RU"/>
        </w:rPr>
        <w:t xml:space="preserve">Программа включает методы дифференциальной диагностики </w:t>
      </w:r>
      <w:r w:rsidR="005D6DAF" w:rsidRPr="005D6DAF">
        <w:rPr>
          <w:rFonts w:ascii="Times New Roman" w:eastAsia="Times New Roman" w:hAnsi="Times New Roman"/>
          <w:sz w:val="24"/>
          <w:szCs w:val="24"/>
          <w:lang w:eastAsia="ru-RU"/>
        </w:rPr>
        <w:t>различных форм низкорослости у детей, о</w:t>
      </w:r>
      <w:r w:rsidRPr="005D6DAF">
        <w:rPr>
          <w:rFonts w:ascii="Times New Roman" w:eastAsia="Times New Roman" w:hAnsi="Times New Roman"/>
          <w:sz w:val="24"/>
          <w:szCs w:val="24"/>
          <w:lang w:eastAsia="ru-RU"/>
        </w:rPr>
        <w:t xml:space="preserve">тдельное внимание уделяется лечению </w:t>
      </w:r>
      <w:r w:rsidR="005D6DAF" w:rsidRPr="005D6DAF">
        <w:rPr>
          <w:rFonts w:ascii="Times New Roman" w:eastAsia="Times New Roman" w:hAnsi="Times New Roman"/>
          <w:sz w:val="24"/>
          <w:szCs w:val="24"/>
          <w:lang w:eastAsia="ru-RU"/>
        </w:rPr>
        <w:t>задержки роста</w:t>
      </w:r>
      <w:r w:rsidRPr="005D6DAF">
        <w:rPr>
          <w:rFonts w:ascii="Times New Roman" w:eastAsia="Times New Roman" w:hAnsi="Times New Roman"/>
          <w:sz w:val="24"/>
          <w:szCs w:val="24"/>
          <w:lang w:eastAsia="ru-RU"/>
        </w:rPr>
        <w:t>.</w:t>
      </w:r>
    </w:p>
    <w:p w:rsidR="00540855" w:rsidRDefault="00540855">
      <w:pPr>
        <w:pStyle w:val="Standard"/>
        <w:widowControl w:val="0"/>
        <w:spacing w:after="0" w:line="240" w:lineRule="auto"/>
        <w:ind w:firstLine="709"/>
        <w:jc w:val="both"/>
        <w:rPr>
          <w:rFonts w:ascii="Times New Roman" w:eastAsia="Times New Roman" w:hAnsi="Times New Roman"/>
          <w:b/>
          <w:sz w:val="24"/>
          <w:szCs w:val="24"/>
          <w:lang w:eastAsia="zh-CN"/>
        </w:rPr>
      </w:pPr>
    </w:p>
    <w:p w:rsidR="00EB0792" w:rsidRDefault="00EB0792" w:rsidP="00EB0792">
      <w:pPr>
        <w:pStyle w:val="Standard"/>
        <w:widowControl w:val="0"/>
        <w:spacing w:after="0" w:line="240" w:lineRule="auto"/>
        <w:jc w:val="both"/>
        <w:rPr>
          <w:rFonts w:ascii="Times New Roman" w:eastAsia="Times New Roman" w:hAnsi="Times New Roman"/>
          <w:b/>
          <w:sz w:val="24"/>
          <w:szCs w:val="24"/>
          <w:lang w:eastAsia="zh-CN"/>
        </w:rPr>
      </w:pPr>
    </w:p>
    <w:p w:rsidR="00EB0792" w:rsidRDefault="00EB0792" w:rsidP="00EB0792">
      <w:pPr>
        <w:pStyle w:val="Standard"/>
        <w:widowControl w:val="0"/>
        <w:spacing w:after="0" w:line="240" w:lineRule="auto"/>
        <w:jc w:val="both"/>
        <w:rPr>
          <w:rFonts w:ascii="Times New Roman" w:eastAsia="Times New Roman" w:hAnsi="Times New Roman"/>
          <w:b/>
          <w:sz w:val="24"/>
          <w:szCs w:val="24"/>
          <w:lang w:eastAsia="zh-CN"/>
        </w:rPr>
      </w:pPr>
    </w:p>
    <w:p w:rsidR="00540855" w:rsidRDefault="00C533FD" w:rsidP="00EB0792">
      <w:pPr>
        <w:pStyle w:val="Standard"/>
        <w:widowControl w:val="0"/>
        <w:spacing w:after="0" w:line="240" w:lineRule="auto"/>
        <w:jc w:val="both"/>
      </w:pPr>
      <w:r>
        <w:rPr>
          <w:rFonts w:ascii="Times New Roman" w:eastAsia="Times New Roman" w:hAnsi="Times New Roman"/>
          <w:b/>
          <w:sz w:val="24"/>
          <w:szCs w:val="24"/>
          <w:lang w:eastAsia="zh-CN"/>
        </w:rPr>
        <w:t>Целью дополнительной профессиональной образовательной программы «</w:t>
      </w:r>
      <w:r w:rsidR="001C74E1" w:rsidRPr="001C74E1">
        <w:rPr>
          <w:rFonts w:ascii="Times New Roman" w:eastAsia="Times New Roman" w:hAnsi="Times New Roman"/>
          <w:b/>
          <w:bCs/>
          <w:sz w:val="24"/>
          <w:szCs w:val="24"/>
          <w:lang w:eastAsia="zh-CN"/>
        </w:rPr>
        <w:t>Дифференциальная диагностика и лечение низкорослости у детей</w:t>
      </w:r>
      <w:r>
        <w:rPr>
          <w:rFonts w:ascii="Times New Roman" w:eastAsia="Times New Roman" w:hAnsi="Times New Roman"/>
          <w:b/>
          <w:bCs/>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ru-RU"/>
        </w:rPr>
        <w:t xml:space="preserve">является совершенствование теоретических знаний и практических навыков в области </w:t>
      </w:r>
      <w:r w:rsidR="00CD6F8E">
        <w:rPr>
          <w:rFonts w:ascii="Times New Roman" w:eastAsia="Times New Roman" w:hAnsi="Times New Roman"/>
          <w:sz w:val="24"/>
          <w:szCs w:val="24"/>
          <w:lang w:eastAsia="ru-RU"/>
        </w:rPr>
        <w:t>диагностики и лечения низкорослости у детей</w:t>
      </w:r>
      <w:r>
        <w:rPr>
          <w:rFonts w:ascii="Times New Roman" w:eastAsia="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rsidR="00540855" w:rsidRDefault="00540855">
      <w:pPr>
        <w:pStyle w:val="Standard"/>
        <w:widowControl w:val="0"/>
        <w:spacing w:after="0" w:line="240" w:lineRule="auto"/>
        <w:ind w:firstLine="709"/>
        <w:jc w:val="both"/>
        <w:rPr>
          <w:rFonts w:ascii="Times New Roman" w:eastAsia="Times New Roman" w:hAnsi="Times New Roman"/>
          <w:b/>
          <w:sz w:val="24"/>
          <w:szCs w:val="24"/>
          <w:lang w:eastAsia="zh-CN"/>
        </w:rPr>
      </w:pPr>
    </w:p>
    <w:p w:rsidR="00540855" w:rsidRDefault="00C533FD">
      <w:pPr>
        <w:pStyle w:val="Standard"/>
        <w:widowControl w:val="0"/>
        <w:spacing w:after="0" w:line="240" w:lineRule="auto"/>
        <w:jc w:val="both"/>
      </w:pPr>
      <w:r>
        <w:rPr>
          <w:rFonts w:ascii="Times New Roman" w:eastAsia="Times New Roman" w:hAnsi="Times New Roman"/>
          <w:b/>
          <w:sz w:val="24"/>
          <w:szCs w:val="24"/>
          <w:lang w:eastAsia="zh-CN"/>
        </w:rPr>
        <w:t>Структура дополнительной профессиональной образовательной программы</w:t>
      </w:r>
      <w:r>
        <w:rPr>
          <w:rFonts w:ascii="Times New Roman" w:eastAsia="Times New Roman" w:hAnsi="Times New Roman"/>
          <w:sz w:val="24"/>
          <w:szCs w:val="24"/>
          <w:lang w:eastAsia="zh-CN"/>
        </w:rPr>
        <w:t xml:space="preserve"> повышения квалификации врачей по теме</w:t>
      </w:r>
      <w:r>
        <w:rPr>
          <w:rFonts w:ascii="Times New Roman" w:eastAsia="Times New Roman" w:hAnsi="Times New Roman"/>
          <w:i/>
          <w:sz w:val="24"/>
          <w:szCs w:val="24"/>
          <w:lang w:eastAsia="zh-CN"/>
        </w:rPr>
        <w:t xml:space="preserve"> </w:t>
      </w:r>
      <w:r>
        <w:rPr>
          <w:rFonts w:ascii="Times New Roman" w:eastAsia="Times New Roman" w:hAnsi="Times New Roman"/>
          <w:sz w:val="24"/>
          <w:szCs w:val="24"/>
          <w:lang w:eastAsia="zh-CN"/>
        </w:rPr>
        <w:t>«</w:t>
      </w:r>
      <w:r w:rsidR="001C74E1" w:rsidRPr="001C74E1">
        <w:rPr>
          <w:rFonts w:ascii="Times New Roman" w:eastAsia="Times New Roman" w:hAnsi="Times New Roman"/>
          <w:sz w:val="24"/>
          <w:szCs w:val="24"/>
          <w:lang w:eastAsia="zh-CN"/>
        </w:rPr>
        <w:t>Дифференциальная диагностика и лечение низкорослости у детей</w:t>
      </w:r>
      <w:r>
        <w:rPr>
          <w:rFonts w:ascii="Times New Roman" w:eastAsia="Times New Roman" w:hAnsi="Times New Roman"/>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Содержание программы охватывает весь объем теоретических знаний и практических навыков, необходимых врачу для проведения самостоятельной диагностической и  лечебной  работы с детьми и подростками, имеющими </w:t>
      </w:r>
      <w:r w:rsidR="001C74E1">
        <w:rPr>
          <w:rFonts w:ascii="Times New Roman" w:eastAsia="Times New Roman" w:hAnsi="Times New Roman"/>
          <w:sz w:val="24"/>
          <w:szCs w:val="24"/>
          <w:lang w:eastAsia="zh-CN"/>
        </w:rPr>
        <w:t>задержку роста</w:t>
      </w:r>
      <w:r>
        <w:rPr>
          <w:rFonts w:ascii="Times New Roman" w:eastAsia="Times New Roman" w:hAnsi="Times New Roman"/>
          <w:sz w:val="24"/>
          <w:szCs w:val="24"/>
          <w:lang w:eastAsia="zh-CN"/>
        </w:rPr>
        <w:t>.</w:t>
      </w:r>
    </w:p>
    <w:p w:rsidR="00540855" w:rsidRDefault="00C533FD">
      <w:pPr>
        <w:pStyle w:val="Standard"/>
        <w:tabs>
          <w:tab w:val="left" w:pos="5225"/>
        </w:tabs>
        <w:spacing w:after="0" w:line="274" w:lineRule="exact"/>
        <w:ind w:firstLine="78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В программу включены планируемые результаты обучения. Планируемые результаты обучения направлены на совершенствование профессиональных компетенций врача, его профессиональных знаний, умений, навыков.</w:t>
      </w: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Содержание рабочих программ дисциплин (модулей) представлено как систематизированный перечень наименований тем, элементов и других структурных единиц модулям программы.</w:t>
      </w: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структуру дополнительной профессиональной образовательной программы повышения квалификации врачей по теме «</w:t>
      </w:r>
      <w:r w:rsidR="001C74E1" w:rsidRPr="001C74E1">
        <w:rPr>
          <w:rFonts w:ascii="Times New Roman" w:eastAsia="Times New Roman" w:hAnsi="Times New Roman"/>
          <w:sz w:val="24"/>
          <w:szCs w:val="24"/>
          <w:lang w:eastAsia="zh-CN"/>
        </w:rPr>
        <w:t>Дифференциальная диагностика и лечение низкорослости у детей</w:t>
      </w:r>
      <w:r>
        <w:rPr>
          <w:rFonts w:ascii="Times New Roman" w:eastAsia="Times New Roman" w:hAnsi="Times New Roman"/>
          <w:sz w:val="24"/>
          <w:szCs w:val="24"/>
          <w:lang w:eastAsia="zh-CN"/>
        </w:rPr>
        <w:t>» включен перечень основной и дополнительной литературы, законодательных и нормативно-правовых документов.</w:t>
      </w:r>
    </w:p>
    <w:p w:rsidR="00540855" w:rsidRDefault="00540855">
      <w:pPr>
        <w:pStyle w:val="Standard"/>
        <w:widowControl w:val="0"/>
        <w:spacing w:after="0" w:line="240" w:lineRule="auto"/>
        <w:ind w:firstLine="709"/>
        <w:jc w:val="both"/>
        <w:rPr>
          <w:rFonts w:ascii="Times New Roman" w:eastAsia="Times New Roman" w:hAnsi="Times New Roman"/>
          <w:sz w:val="24"/>
          <w:szCs w:val="24"/>
          <w:lang w:eastAsia="zh-CN"/>
        </w:rPr>
      </w:pP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 состав изучаемых дисциплин с указанием их объема, устанавливает формы организации учебного процесса и их соотношение (лекции, практические занятия и др.).</w:t>
      </w:r>
    </w:p>
    <w:p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rsidR="00540855" w:rsidRDefault="00C533FD">
      <w:pPr>
        <w:pStyle w:val="Standard"/>
        <w:widowControl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процессе обучения врача (ПК) обязательным является определение базисных занятий, умений и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 могут использоваться различные формы контроля: решение ситуационных задач, тестовый контроль, защита квалификационных работ и др.</w:t>
      </w:r>
    </w:p>
    <w:p w:rsidR="00540855" w:rsidRDefault="00540855">
      <w:pPr>
        <w:pStyle w:val="Standard"/>
        <w:widowControl w:val="0"/>
        <w:spacing w:after="0" w:line="240" w:lineRule="auto"/>
        <w:ind w:firstLine="709"/>
        <w:jc w:val="both"/>
        <w:rPr>
          <w:rFonts w:ascii="Times New Roman" w:eastAsia="Times New Roman" w:hAnsi="Times New Roman"/>
          <w:sz w:val="24"/>
          <w:szCs w:val="24"/>
          <w:lang w:eastAsia="zh-CN"/>
        </w:rPr>
      </w:pPr>
    </w:p>
    <w:p w:rsidR="00540855" w:rsidRDefault="00C533FD">
      <w:pPr>
        <w:pStyle w:val="Standard"/>
        <w:spacing w:after="0" w:line="274" w:lineRule="exact"/>
        <w:jc w:val="both"/>
      </w:pPr>
      <w:r>
        <w:rPr>
          <w:rFonts w:ascii="Times New Roman" w:hAnsi="Times New Roman"/>
          <w:b/>
          <w:color w:val="000000"/>
          <w:sz w:val="24"/>
          <w:szCs w:val="24"/>
          <w:lang w:eastAsia="ru-RU" w:bidi="ru-RU"/>
        </w:rPr>
        <w:t>Организационно-педагогические условия реализации программы.</w:t>
      </w:r>
    </w:p>
    <w:p w:rsidR="00540855" w:rsidRDefault="00C533FD">
      <w:pPr>
        <w:pStyle w:val="Standard"/>
        <w:spacing w:after="0" w:line="274" w:lineRule="exact"/>
        <w:jc w:val="both"/>
      </w:pPr>
      <w:r>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Pr>
          <w:rFonts w:ascii="Times New Roman" w:eastAsia="Times New Roman" w:hAnsi="Times New Roman"/>
          <w:sz w:val="24"/>
          <w:szCs w:val="24"/>
          <w:lang w:eastAsia="zh-CN"/>
        </w:rPr>
        <w:t>«</w:t>
      </w:r>
      <w:r w:rsidR="001C74E1" w:rsidRPr="001C74E1">
        <w:rPr>
          <w:rFonts w:ascii="Times New Roman" w:eastAsia="Times New Roman" w:hAnsi="Times New Roman"/>
          <w:sz w:val="24"/>
          <w:szCs w:val="24"/>
          <w:lang w:eastAsia="zh-CN"/>
        </w:rPr>
        <w:t>Дифференциальная диагностика и лечение низкорослости у детей</w:t>
      </w:r>
      <w:r>
        <w:rPr>
          <w:rFonts w:ascii="Times New Roman" w:eastAsia="Times New Roman" w:hAnsi="Times New Roman"/>
          <w:sz w:val="24"/>
          <w:szCs w:val="24"/>
          <w:lang w:eastAsia="zh-CN"/>
        </w:rPr>
        <w:t xml:space="preserve">» </w:t>
      </w:r>
      <w:r>
        <w:rPr>
          <w:rFonts w:ascii="Times New Roman" w:hAnsi="Times New Roman"/>
          <w:color w:val="000000"/>
          <w:sz w:val="24"/>
          <w:szCs w:val="24"/>
          <w:lang w:eastAsia="ru-RU" w:bidi="ru-RU"/>
        </w:rPr>
        <w:t>включают:</w:t>
      </w:r>
    </w:p>
    <w:p w:rsidR="00540855" w:rsidRDefault="00540855">
      <w:pPr>
        <w:pStyle w:val="Standard"/>
        <w:spacing w:after="0" w:line="274" w:lineRule="exact"/>
        <w:jc w:val="both"/>
        <w:rPr>
          <w:rFonts w:ascii="Times New Roman" w:hAnsi="Times New Roman"/>
          <w:sz w:val="24"/>
          <w:szCs w:val="24"/>
        </w:rPr>
      </w:pPr>
    </w:p>
    <w:p w:rsidR="00540855" w:rsidRDefault="00C533FD">
      <w:pPr>
        <w:pStyle w:val="a9"/>
        <w:numPr>
          <w:ilvl w:val="0"/>
          <w:numId w:val="28"/>
        </w:numPr>
        <w:tabs>
          <w:tab w:val="left" w:pos="1037"/>
        </w:tabs>
        <w:spacing w:line="274" w:lineRule="exact"/>
        <w:jc w:val="both"/>
        <w:rPr>
          <w:color w:val="000000"/>
          <w:lang w:eastAsia="ru-RU" w:bidi="ru-RU"/>
        </w:rPr>
      </w:pPr>
      <w:r>
        <w:rPr>
          <w:color w:val="000000"/>
          <w:lang w:eastAsia="ru-RU" w:bidi="ru-RU"/>
        </w:rPr>
        <w:t>учебно-методическую документацию и материалы по всем разделам (модулям) специальности;</w:t>
      </w:r>
    </w:p>
    <w:p w:rsidR="00540855" w:rsidRDefault="00C533FD">
      <w:pPr>
        <w:pStyle w:val="a9"/>
        <w:numPr>
          <w:ilvl w:val="0"/>
          <w:numId w:val="3"/>
        </w:numPr>
        <w:tabs>
          <w:tab w:val="left" w:pos="1042"/>
        </w:tabs>
        <w:spacing w:line="274" w:lineRule="exact"/>
        <w:jc w:val="both"/>
        <w:rPr>
          <w:color w:val="000000"/>
          <w:lang w:eastAsia="ru-RU" w:bidi="ru-RU"/>
        </w:rPr>
      </w:pPr>
      <w:r>
        <w:rPr>
          <w:color w:val="000000"/>
          <w:lang w:eastAsia="ru-RU" w:bidi="ru-RU"/>
        </w:rPr>
        <w:t>учебно-методическую литературу для внеаудиторной работы обучающихся;</w:t>
      </w:r>
    </w:p>
    <w:p w:rsidR="00540855" w:rsidRDefault="00C533FD">
      <w:pPr>
        <w:pStyle w:val="a9"/>
        <w:numPr>
          <w:ilvl w:val="0"/>
          <w:numId w:val="3"/>
        </w:numPr>
        <w:tabs>
          <w:tab w:val="left" w:pos="1042"/>
        </w:tabs>
        <w:spacing w:line="274" w:lineRule="exact"/>
        <w:jc w:val="both"/>
        <w:rPr>
          <w:color w:val="000000"/>
          <w:lang w:eastAsia="ru-RU" w:bidi="ru-RU"/>
        </w:rPr>
      </w:pPr>
      <w:r>
        <w:rPr>
          <w:color w:val="000000"/>
          <w:lang w:eastAsia="ru-RU" w:bidi="ru-RU"/>
        </w:rPr>
        <w:t>материально-технические базы, обеспечивающие организацию всех видов дисциплинарной подготовки:</w:t>
      </w:r>
    </w:p>
    <w:p w:rsidR="00540855" w:rsidRDefault="00C533FD">
      <w:pPr>
        <w:pStyle w:val="a9"/>
        <w:numPr>
          <w:ilvl w:val="2"/>
          <w:numId w:val="4"/>
        </w:numPr>
        <w:spacing w:line="274" w:lineRule="exact"/>
        <w:rPr>
          <w:color w:val="000000"/>
          <w:lang w:eastAsia="ru-RU" w:bidi="ru-RU"/>
        </w:rPr>
      </w:pPr>
      <w:r>
        <w:rPr>
          <w:color w:val="000000"/>
          <w:lang w:eastAsia="ru-RU" w:bidi="ru-RU"/>
        </w:rPr>
        <w:t>учебные аудитории, оснащенные материалами и оборудованием для проведения учебного процесса;</w:t>
      </w:r>
    </w:p>
    <w:p w:rsidR="00540855" w:rsidRDefault="00C533FD">
      <w:pPr>
        <w:pStyle w:val="a9"/>
        <w:numPr>
          <w:ilvl w:val="2"/>
          <w:numId w:val="4"/>
        </w:numPr>
        <w:spacing w:line="274" w:lineRule="exact"/>
        <w:rPr>
          <w:color w:val="000000"/>
          <w:lang w:eastAsia="ru-RU" w:bidi="ru-RU"/>
        </w:rPr>
      </w:pPr>
      <w:r>
        <w:rPr>
          <w:color w:val="000000"/>
          <w:lang w:eastAsia="ru-RU" w:bidi="ru-RU"/>
        </w:rPr>
        <w:t>клиническую базу.</w:t>
      </w:r>
    </w:p>
    <w:p w:rsidR="00540855" w:rsidRDefault="00C533FD" w:rsidP="00A9680A">
      <w:pPr>
        <w:pStyle w:val="a9"/>
        <w:numPr>
          <w:ilvl w:val="0"/>
          <w:numId w:val="3"/>
        </w:numPr>
        <w:tabs>
          <w:tab w:val="left" w:pos="1038"/>
        </w:tabs>
        <w:spacing w:line="274" w:lineRule="exact"/>
        <w:jc w:val="both"/>
        <w:rPr>
          <w:color w:val="000000"/>
          <w:lang w:eastAsia="ru-RU" w:bidi="ru-RU"/>
        </w:rPr>
      </w:pPr>
      <w:r>
        <w:rPr>
          <w:color w:val="000000"/>
          <w:lang w:eastAsia="ru-RU" w:bidi="ru-RU"/>
        </w:rPr>
        <w:t>кадровое обеспечение реализации программы соответствует требованиям штатного расписания кафедры;</w:t>
      </w:r>
    </w:p>
    <w:p w:rsidR="00A9680A" w:rsidRPr="00A9680A" w:rsidRDefault="00A9680A" w:rsidP="00A9680A">
      <w:pPr>
        <w:pStyle w:val="a9"/>
        <w:tabs>
          <w:tab w:val="left" w:pos="1038"/>
        </w:tabs>
        <w:spacing w:line="274" w:lineRule="exact"/>
        <w:ind w:left="677"/>
        <w:jc w:val="both"/>
        <w:rPr>
          <w:color w:val="000000"/>
          <w:lang w:eastAsia="ru-RU" w:bidi="ru-RU"/>
        </w:rPr>
      </w:pPr>
    </w:p>
    <w:p w:rsidR="00A9680A" w:rsidRDefault="00A9680A" w:rsidP="00A9680A">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p>
    <w:p w:rsidR="00A9680A" w:rsidRDefault="00A9680A" w:rsidP="00A9680A">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p>
    <w:p w:rsidR="00540855" w:rsidRDefault="00C533FD" w:rsidP="00A9680A">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ПЛАНИРУЕМЫЕ РЕЗУЛЬТАТЫ ОБУЧЕНИЯ</w:t>
      </w:r>
    </w:p>
    <w:p w:rsidR="00540855" w:rsidRDefault="00C533FD">
      <w:pPr>
        <w:pStyle w:val="Standard"/>
        <w:widowControl w:val="0"/>
        <w:tabs>
          <w:tab w:val="left" w:pos="0"/>
        </w:tabs>
        <w:spacing w:after="209" w:line="240" w:lineRule="exact"/>
        <w:jc w:val="both"/>
      </w:pPr>
      <w:r>
        <w:rPr>
          <w:rFonts w:ascii="Times New Roman" w:hAnsi="Times New Roman"/>
          <w:b/>
          <w:sz w:val="24"/>
          <w:szCs w:val="24"/>
        </w:rPr>
        <w:t>Требования к квалификации:</w:t>
      </w:r>
      <w:r>
        <w:rPr>
          <w:rFonts w:ascii="Times New Roman" w:hAnsi="Times New Roman"/>
          <w:sz w:val="24"/>
          <w:szCs w:val="24"/>
        </w:rPr>
        <w:t xml:space="preserve"> высшее образование - специалист по одной из специальностей: «Педиатрия» или «Лечебное дело», наличие действующего сертификата по одной из специальностей «</w:t>
      </w:r>
      <w:r>
        <w:rPr>
          <w:rFonts w:ascii="Times New Roman" w:eastAsia="Times New Roman" w:hAnsi="Times New Roman"/>
          <w:sz w:val="24"/>
          <w:szCs w:val="24"/>
          <w:lang w:eastAsia="zh-CN"/>
        </w:rPr>
        <w:t>Эндокринология», «Детская эндокринология», «Общая врачебная практика», «Педиатрия», «Терапия»</w:t>
      </w:r>
      <w:r>
        <w:rPr>
          <w:rFonts w:ascii="Times New Roman" w:hAnsi="Times New Roman"/>
          <w:sz w:val="24"/>
          <w:szCs w:val="24"/>
        </w:rPr>
        <w:t>.</w:t>
      </w:r>
    </w:p>
    <w:p w:rsidR="00540855" w:rsidRDefault="00C533FD">
      <w:pPr>
        <w:pStyle w:val="Standard"/>
        <w:widowControl w:val="0"/>
        <w:tabs>
          <w:tab w:val="left" w:pos="0"/>
        </w:tabs>
        <w:spacing w:after="209" w:line="240" w:lineRule="exact"/>
        <w:jc w:val="both"/>
        <w:rPr>
          <w:rFonts w:ascii="Times New Roman" w:hAnsi="Times New Roman"/>
          <w:b/>
          <w:sz w:val="24"/>
          <w:szCs w:val="24"/>
        </w:rPr>
      </w:pPr>
      <w:r>
        <w:rPr>
          <w:rFonts w:ascii="Times New Roman" w:hAnsi="Times New Roman"/>
          <w:b/>
          <w:sz w:val="24"/>
          <w:szCs w:val="24"/>
        </w:rPr>
        <w:t>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001C74E1" w:rsidRPr="001C74E1">
        <w:rPr>
          <w:rFonts w:ascii="Times New Roman" w:eastAsia="Times New Roman" w:hAnsi="Times New Roman"/>
          <w:sz w:val="24"/>
          <w:szCs w:val="24"/>
          <w:lang w:eastAsia="zh-CN"/>
        </w:rPr>
        <w:t>Дифференциальная диагностика и лечение низкорослости у детей</w:t>
      </w:r>
      <w:r>
        <w:rPr>
          <w:rFonts w:ascii="Times New Roman" w:hAnsi="Times New Roman"/>
          <w:b/>
          <w:sz w:val="24"/>
          <w:szCs w:val="24"/>
        </w:rPr>
        <w:t>».</w:t>
      </w:r>
    </w:p>
    <w:p w:rsidR="00540855" w:rsidRDefault="00C533FD">
      <w:pPr>
        <w:pStyle w:val="Standard"/>
        <w:widowControl w:val="0"/>
        <w:tabs>
          <w:tab w:val="left" w:pos="0"/>
        </w:tabs>
        <w:spacing w:after="209" w:line="240" w:lineRule="exact"/>
        <w:jc w:val="both"/>
        <w:rPr>
          <w:rFonts w:ascii="Times New Roman" w:hAnsi="Times New Roman"/>
          <w:sz w:val="24"/>
          <w:szCs w:val="24"/>
        </w:rPr>
      </w:pPr>
      <w:r>
        <w:rPr>
          <w:rFonts w:ascii="Times New Roman" w:hAnsi="Times New Roman"/>
          <w:sz w:val="24"/>
          <w:szCs w:val="24"/>
        </w:rPr>
        <w:t>У обучающегося совершенствуются следующие общепрофессиональные компетенции (далее - ОПК):</w:t>
      </w:r>
    </w:p>
    <w:p w:rsidR="00540855" w:rsidRDefault="00C533FD">
      <w:pPr>
        <w:pStyle w:val="a9"/>
        <w:widowControl w:val="0"/>
        <w:numPr>
          <w:ilvl w:val="0"/>
          <w:numId w:val="29"/>
        </w:numPr>
        <w:tabs>
          <w:tab w:val="left" w:pos="1943"/>
        </w:tabs>
        <w:spacing w:line="278" w:lineRule="exact"/>
        <w:jc w:val="both"/>
        <w:rPr>
          <w:color w:val="000000"/>
          <w:lang w:eastAsia="ru-RU" w:bidi="ru-RU"/>
        </w:rPr>
      </w:pPr>
      <w:r>
        <w:rPr>
          <w:color w:val="000000"/>
          <w:lang w:eastAsia="ru-RU" w:bidi="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rsidR="00540855" w:rsidRDefault="00C533FD">
      <w:pPr>
        <w:pStyle w:val="a9"/>
        <w:widowControl w:val="0"/>
        <w:numPr>
          <w:ilvl w:val="0"/>
          <w:numId w:val="8"/>
        </w:numPr>
        <w:tabs>
          <w:tab w:val="left" w:pos="1943"/>
        </w:tabs>
        <w:spacing w:after="149" w:line="278" w:lineRule="exact"/>
        <w:jc w:val="both"/>
        <w:rPr>
          <w:color w:val="000000"/>
          <w:lang w:eastAsia="ru-RU" w:bidi="ru-RU"/>
        </w:rPr>
      </w:pPr>
      <w:r>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rsidR="00540855" w:rsidRDefault="00C533FD">
      <w:pPr>
        <w:pStyle w:val="Standard"/>
        <w:spacing w:after="0" w:line="317" w:lineRule="exact"/>
        <w:ind w:left="520" w:firstLine="74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rsidR="00540855" w:rsidRDefault="00C533FD">
      <w:pPr>
        <w:pStyle w:val="Standard"/>
        <w:spacing w:before="120" w:after="120" w:line="240" w:lineRule="auto"/>
        <w:ind w:left="520" w:firstLine="740"/>
        <w:jc w:val="both"/>
        <w:rPr>
          <w:rFonts w:ascii="Times New Roman" w:hAnsi="Times New Roman"/>
          <w:b/>
          <w:i/>
          <w:color w:val="000000"/>
          <w:sz w:val="24"/>
          <w:szCs w:val="24"/>
          <w:lang w:eastAsia="ru-RU" w:bidi="ru-RU"/>
        </w:rPr>
      </w:pPr>
      <w:r>
        <w:rPr>
          <w:rFonts w:ascii="Times New Roman" w:hAnsi="Times New Roman"/>
          <w:b/>
          <w:i/>
          <w:color w:val="000000"/>
          <w:sz w:val="24"/>
          <w:szCs w:val="24"/>
          <w:lang w:eastAsia="ru-RU" w:bidi="ru-RU"/>
        </w:rPr>
        <w:t>в диагностической деятельности:</w:t>
      </w:r>
    </w:p>
    <w:p w:rsidR="00540855" w:rsidRDefault="00EB0792" w:rsidP="00EB0792">
      <w:pPr>
        <w:pStyle w:val="Standard"/>
        <w:widowControl w:val="0"/>
        <w:numPr>
          <w:ilvl w:val="0"/>
          <w:numId w:val="44"/>
        </w:numPr>
        <w:tabs>
          <w:tab w:val="left" w:pos="2483"/>
        </w:tabs>
        <w:spacing w:before="120" w:after="120" w:line="240" w:lineRule="auto"/>
        <w:ind w:left="924" w:hanging="357"/>
        <w:jc w:val="both"/>
      </w:pPr>
      <w:r>
        <w:rPr>
          <w:rFonts w:ascii="Times New Roman" w:hAnsi="Times New Roman"/>
          <w:color w:val="000000"/>
          <w:sz w:val="24"/>
          <w:szCs w:val="24"/>
          <w:lang w:eastAsia="ru-RU" w:bidi="ru-RU"/>
        </w:rPr>
        <w:t>сп</w:t>
      </w:r>
      <w:r w:rsidR="00C533FD">
        <w:rPr>
          <w:rFonts w:ascii="Times New Roman" w:hAnsi="Times New Roman"/>
          <w:color w:val="000000"/>
          <w:sz w:val="24"/>
          <w:szCs w:val="24"/>
          <w:lang w:eastAsia="ru-RU" w:bidi="ru-RU"/>
        </w:rPr>
        <w:t>особность и готовность к постановке диагноза на основании методик, принятых в</w:t>
      </w:r>
      <w:r w:rsidR="00C533FD">
        <w:rPr>
          <w:rFonts w:ascii="Times New Roman" w:hAnsi="Times New Roman"/>
          <w:sz w:val="24"/>
          <w:szCs w:val="24"/>
        </w:rPr>
        <w:t xml:space="preserve"> </w:t>
      </w:r>
      <w:r w:rsidR="00C533FD">
        <w:rPr>
          <w:rFonts w:ascii="Times New Roman" w:hAnsi="Times New Roman"/>
          <w:color w:val="000000"/>
          <w:sz w:val="24"/>
          <w:szCs w:val="24"/>
          <w:lang w:eastAsia="ru-RU" w:bidi="ru-RU"/>
        </w:rPr>
        <w:t xml:space="preserve">медицинской практике у </w:t>
      </w:r>
      <w:r>
        <w:rPr>
          <w:rFonts w:ascii="Times New Roman" w:hAnsi="Times New Roman"/>
          <w:color w:val="000000"/>
          <w:sz w:val="24"/>
          <w:szCs w:val="24"/>
          <w:lang w:eastAsia="ru-RU" w:bidi="ru-RU"/>
        </w:rPr>
        <w:t>детей с низкорослостью</w:t>
      </w:r>
      <w:r w:rsidR="00C533FD">
        <w:rPr>
          <w:rFonts w:ascii="Times New Roman" w:hAnsi="Times New Roman"/>
          <w:color w:val="000000"/>
          <w:sz w:val="24"/>
          <w:szCs w:val="24"/>
          <w:lang w:eastAsia="ru-RU" w:bidi="ru-RU"/>
        </w:rPr>
        <w:t xml:space="preserve">  (ПК-1);</w:t>
      </w:r>
    </w:p>
    <w:p w:rsidR="00540855" w:rsidRPr="00EB0792" w:rsidRDefault="00C533FD" w:rsidP="00EB0792">
      <w:pPr>
        <w:pStyle w:val="a9"/>
        <w:numPr>
          <w:ilvl w:val="0"/>
          <w:numId w:val="44"/>
        </w:numPr>
        <w:spacing w:before="120" w:after="120"/>
        <w:ind w:left="924" w:hanging="357"/>
        <w:jc w:val="both"/>
        <w:rPr>
          <w:color w:val="000000"/>
          <w:lang w:eastAsia="ru-RU" w:bidi="ru-RU"/>
        </w:rPr>
      </w:pPr>
      <w:r w:rsidRPr="00EB0792">
        <w:rPr>
          <w:color w:val="000000"/>
          <w:lang w:eastAsia="ru-RU" w:bidi="ru-RU"/>
        </w:rPr>
        <w:t xml:space="preserve">способность и готовность анализировать закономерности </w:t>
      </w:r>
      <w:r w:rsidR="00A27AC2" w:rsidRPr="00EB0792">
        <w:rPr>
          <w:color w:val="000000"/>
          <w:lang w:eastAsia="ru-RU" w:bidi="ru-RU"/>
        </w:rPr>
        <w:t xml:space="preserve">процессов роста, физического и полового развития в норме и </w:t>
      </w:r>
      <w:r w:rsidRPr="00EB0792">
        <w:rPr>
          <w:color w:val="000000"/>
          <w:lang w:eastAsia="ru-RU" w:bidi="ru-RU"/>
        </w:rPr>
        <w:t xml:space="preserve"> при различных  формах </w:t>
      </w:r>
      <w:r w:rsidR="00A27AC2" w:rsidRPr="00EB0792">
        <w:rPr>
          <w:color w:val="000000"/>
          <w:lang w:eastAsia="ru-RU" w:bidi="ru-RU"/>
        </w:rPr>
        <w:t>задержки роста у детей</w:t>
      </w:r>
      <w:r w:rsidRPr="00EB0792">
        <w:rPr>
          <w:color w:val="000000"/>
          <w:lang w:eastAsia="ru-RU" w:bidi="ru-RU"/>
        </w:rPr>
        <w:t xml:space="preserve">,  использовать знания патофизиологических основ регуляции </w:t>
      </w:r>
      <w:r w:rsidR="00A27AC2" w:rsidRPr="00EB0792">
        <w:rPr>
          <w:color w:val="000000"/>
          <w:lang w:eastAsia="ru-RU" w:bidi="ru-RU"/>
        </w:rPr>
        <w:t>процессов роста, в том числе</w:t>
      </w:r>
      <w:r w:rsidRPr="00EB0792">
        <w:rPr>
          <w:color w:val="000000"/>
          <w:lang w:eastAsia="ru-RU" w:bidi="ru-RU"/>
        </w:rPr>
        <w:t xml:space="preserve"> при синдромах, ассоциированных с </w:t>
      </w:r>
      <w:r w:rsidR="00A27AC2" w:rsidRPr="00EB0792">
        <w:rPr>
          <w:color w:val="000000"/>
          <w:lang w:eastAsia="ru-RU" w:bidi="ru-RU"/>
        </w:rPr>
        <w:t>низкорослостью, основные методики клинического</w:t>
      </w:r>
      <w:r w:rsidR="00CD6F8E" w:rsidRPr="00EB0792">
        <w:rPr>
          <w:color w:val="000000"/>
          <w:lang w:eastAsia="ru-RU" w:bidi="ru-RU"/>
        </w:rPr>
        <w:t>, лабораторного и инстру</w:t>
      </w:r>
      <w:r w:rsidR="00A27AC2" w:rsidRPr="00EB0792">
        <w:rPr>
          <w:color w:val="000000"/>
          <w:lang w:eastAsia="ru-RU" w:bidi="ru-RU"/>
        </w:rPr>
        <w:t>ментального, а также</w:t>
      </w:r>
      <w:r w:rsidRPr="00EB0792">
        <w:rPr>
          <w:color w:val="000000"/>
          <w:lang w:eastAsia="ru-RU" w:bidi="ru-RU"/>
        </w:rPr>
        <w:t xml:space="preserve"> молекулярно-генетического обследования для своевременной диагностики </w:t>
      </w:r>
      <w:r w:rsidR="00A27AC2" w:rsidRPr="00EB0792">
        <w:rPr>
          <w:color w:val="000000"/>
          <w:lang w:eastAsia="ru-RU" w:bidi="ru-RU"/>
        </w:rPr>
        <w:t>различных</w:t>
      </w:r>
      <w:r w:rsidRPr="00EB0792">
        <w:rPr>
          <w:color w:val="000000"/>
          <w:lang w:eastAsia="ru-RU" w:bidi="ru-RU"/>
        </w:rPr>
        <w:t xml:space="preserve"> форм </w:t>
      </w:r>
      <w:r w:rsidR="00A27AC2" w:rsidRPr="00EB0792">
        <w:rPr>
          <w:color w:val="000000"/>
          <w:lang w:eastAsia="ru-RU" w:bidi="ru-RU"/>
        </w:rPr>
        <w:t>низкорослости</w:t>
      </w:r>
      <w:r w:rsidRPr="00EB0792">
        <w:rPr>
          <w:color w:val="000000"/>
          <w:lang w:eastAsia="ru-RU" w:bidi="ru-RU"/>
        </w:rPr>
        <w:t xml:space="preserve"> (ПК-2);</w:t>
      </w:r>
    </w:p>
    <w:p w:rsidR="00540855" w:rsidRPr="00EB0792" w:rsidRDefault="00C533FD" w:rsidP="00EB0792">
      <w:pPr>
        <w:pStyle w:val="a9"/>
        <w:numPr>
          <w:ilvl w:val="0"/>
          <w:numId w:val="44"/>
        </w:numPr>
        <w:spacing w:before="120" w:after="120"/>
        <w:ind w:left="924" w:hanging="357"/>
        <w:jc w:val="both"/>
        <w:rPr>
          <w:color w:val="000000"/>
          <w:lang w:eastAsia="ru-RU" w:bidi="ru-RU"/>
        </w:rPr>
      </w:pPr>
      <w:r w:rsidRPr="00EB0792">
        <w:rPr>
          <w:color w:val="000000"/>
          <w:lang w:eastAsia="ru-RU" w:bidi="ru-RU"/>
        </w:rPr>
        <w:t xml:space="preserve">способность и готовность выявлять у пациентов основные патологические симптомы характерные для </w:t>
      </w:r>
      <w:r w:rsidR="00A27AC2" w:rsidRPr="00EB0792">
        <w:rPr>
          <w:color w:val="000000"/>
          <w:lang w:eastAsia="ru-RU" w:bidi="ru-RU"/>
        </w:rPr>
        <w:t>различных форм</w:t>
      </w:r>
      <w:r w:rsidRPr="00EB0792">
        <w:rPr>
          <w:color w:val="000000"/>
          <w:lang w:eastAsia="ru-RU" w:bidi="ru-RU"/>
        </w:rPr>
        <w:t xml:space="preserve"> </w:t>
      </w:r>
      <w:r w:rsidR="00A27AC2" w:rsidRPr="00EB0792">
        <w:rPr>
          <w:color w:val="000000"/>
          <w:lang w:eastAsia="ru-RU" w:bidi="ru-RU"/>
        </w:rPr>
        <w:t>задержки роста у детей</w:t>
      </w:r>
      <w:r w:rsidRPr="00EB0792">
        <w:rPr>
          <w:color w:val="000000"/>
          <w:lang w:eastAsia="ru-RU" w:bidi="ru-RU"/>
        </w:rPr>
        <w:t xml:space="preserve">, используя знания основ клинических </w:t>
      </w:r>
      <w:r w:rsidR="00A27AC2" w:rsidRPr="00EB0792">
        <w:rPr>
          <w:color w:val="000000"/>
          <w:lang w:eastAsia="ru-RU" w:bidi="ru-RU"/>
        </w:rPr>
        <w:t xml:space="preserve">и медико-генетических </w:t>
      </w:r>
      <w:r w:rsidRPr="00EB0792">
        <w:rPr>
          <w:color w:val="000000"/>
          <w:lang w:eastAsia="ru-RU" w:bidi="ru-RU"/>
        </w:rPr>
        <w:t>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 осложнений) с учетом Международной статистической классификации болезней и проблем, связанных со здоровьем (МКБ) (ПК-3)</w:t>
      </w:r>
    </w:p>
    <w:p w:rsidR="00540855" w:rsidRDefault="00540855">
      <w:pPr>
        <w:pStyle w:val="Standard"/>
        <w:spacing w:before="120" w:after="0" w:line="240" w:lineRule="exact"/>
        <w:ind w:left="556"/>
        <w:jc w:val="both"/>
        <w:rPr>
          <w:rFonts w:ascii="Times New Roman" w:hAnsi="Times New Roman"/>
          <w:color w:val="000000"/>
          <w:sz w:val="24"/>
          <w:lang w:eastAsia="ru-RU" w:bidi="ru-RU"/>
        </w:rPr>
      </w:pPr>
    </w:p>
    <w:p w:rsidR="00540855" w:rsidRDefault="00C533FD">
      <w:pPr>
        <w:pStyle w:val="Standard"/>
        <w:spacing w:before="120" w:after="120" w:line="240" w:lineRule="auto"/>
        <w:ind w:left="1416"/>
        <w:jc w:val="both"/>
      </w:pPr>
      <w:r>
        <w:rPr>
          <w:rFonts w:ascii="Times New Roman" w:hAnsi="Times New Roman"/>
          <w:b/>
          <w:i/>
          <w:color w:val="000000"/>
          <w:sz w:val="24"/>
          <w:lang w:eastAsia="ru-RU" w:bidi="ru-RU"/>
        </w:rPr>
        <w:t xml:space="preserve">  в лечебной деятельности</w:t>
      </w:r>
      <w:r>
        <w:rPr>
          <w:b/>
          <w:i/>
          <w:color w:val="000000"/>
          <w:lang w:eastAsia="ru-RU" w:bidi="ru-RU"/>
        </w:rPr>
        <w:t>:</w:t>
      </w:r>
    </w:p>
    <w:p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 xml:space="preserve">способность и готовность придерживаться алгоритмов диагностики, принятых в медицинской практике у больных с </w:t>
      </w:r>
      <w:r w:rsidR="001C74E1">
        <w:rPr>
          <w:color w:val="000000"/>
          <w:lang w:eastAsia="ru-RU" w:bidi="ru-RU"/>
        </w:rPr>
        <w:t>задержкой роста</w:t>
      </w:r>
      <w:r>
        <w:rPr>
          <w:color w:val="000000"/>
          <w:lang w:eastAsia="ru-RU" w:bidi="ru-RU"/>
        </w:rPr>
        <w:t xml:space="preserve"> (ПК-4);</w:t>
      </w:r>
    </w:p>
    <w:p w:rsidR="00540855" w:rsidRDefault="00C533FD">
      <w:pPr>
        <w:pStyle w:val="a9"/>
        <w:numPr>
          <w:ilvl w:val="0"/>
          <w:numId w:val="9"/>
        </w:numPr>
        <w:spacing w:before="120" w:after="120"/>
        <w:ind w:left="1080" w:hanging="520"/>
        <w:jc w:val="both"/>
      </w:pPr>
      <w:r>
        <w:rPr>
          <w:color w:val="000000"/>
          <w:lang w:eastAsia="ru-RU" w:bidi="ru-RU"/>
        </w:rPr>
        <w:t>способность и готовность назначать пациентам адекватное лечение в соответствии с поставленным диагнозом, осуществлять алгоритм выбора медикаментозной и немедикаментозной терапии;  (ПК-5); в реабилитационной деятельности;</w:t>
      </w:r>
    </w:p>
    <w:p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способность и готовность применять различные реабилитационные мероприятия (социальные, психоло</w:t>
      </w:r>
      <w:r w:rsidR="001C74E1">
        <w:rPr>
          <w:color w:val="000000"/>
          <w:lang w:eastAsia="ru-RU" w:bidi="ru-RU"/>
        </w:rPr>
        <w:t xml:space="preserve">гические) при прогрессирующих  </w:t>
      </w:r>
      <w:r>
        <w:rPr>
          <w:color w:val="000000"/>
          <w:lang w:eastAsia="ru-RU" w:bidi="ru-RU"/>
        </w:rPr>
        <w:t>формах</w:t>
      </w:r>
      <w:r w:rsidR="001C74E1">
        <w:rPr>
          <w:color w:val="000000"/>
          <w:lang w:eastAsia="ru-RU" w:bidi="ru-RU"/>
        </w:rPr>
        <w:t xml:space="preserve"> заболевания</w:t>
      </w:r>
      <w:r>
        <w:rPr>
          <w:color w:val="000000"/>
          <w:lang w:eastAsia="ru-RU" w:bidi="ru-RU"/>
        </w:rPr>
        <w:t xml:space="preserve">   (ПК-6);</w:t>
      </w:r>
    </w:p>
    <w:p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 xml:space="preserve">способность и готовность давать рекомендации по выбору оптимального режима и методик в период реабилитации больных с </w:t>
      </w:r>
      <w:r w:rsidR="001C74E1">
        <w:rPr>
          <w:color w:val="000000"/>
          <w:lang w:eastAsia="ru-RU" w:bidi="ru-RU"/>
        </w:rPr>
        <w:t>задержкой роста</w:t>
      </w:r>
      <w:r>
        <w:rPr>
          <w:color w:val="000000"/>
          <w:lang w:eastAsia="ru-RU" w:bidi="ru-RU"/>
        </w:rPr>
        <w:t xml:space="preserve"> (ПК-7);</w:t>
      </w:r>
    </w:p>
    <w:p w:rsidR="00540855" w:rsidRDefault="00540855">
      <w:pPr>
        <w:pStyle w:val="Standard"/>
        <w:spacing w:before="120" w:after="120" w:line="240" w:lineRule="auto"/>
        <w:ind w:left="140"/>
        <w:rPr>
          <w:rFonts w:ascii="Times New Roman" w:hAnsi="Times New Roman"/>
          <w:color w:val="000000"/>
          <w:sz w:val="24"/>
          <w:szCs w:val="24"/>
          <w:lang w:eastAsia="ru-RU" w:bidi="ru-RU"/>
        </w:rPr>
      </w:pPr>
    </w:p>
    <w:p w:rsidR="00540855" w:rsidRDefault="00C533FD">
      <w:pPr>
        <w:pStyle w:val="Standard"/>
        <w:spacing w:after="0" w:line="283" w:lineRule="exact"/>
        <w:ind w:right="2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Перечень знаний, умений</w:t>
      </w:r>
    </w:p>
    <w:p w:rsidR="005D6DAF" w:rsidRDefault="005D6DAF">
      <w:pPr>
        <w:pStyle w:val="Standard"/>
        <w:spacing w:after="0" w:line="283" w:lineRule="exact"/>
        <w:ind w:right="20"/>
        <w:rPr>
          <w:rFonts w:ascii="Times New Roman" w:hAnsi="Times New Roman"/>
          <w:color w:val="000000"/>
          <w:sz w:val="24"/>
          <w:szCs w:val="24"/>
          <w:lang w:eastAsia="ru-RU" w:bidi="ru-RU"/>
        </w:rPr>
      </w:pPr>
    </w:p>
    <w:p w:rsidR="00540855" w:rsidRDefault="00C533FD">
      <w:pPr>
        <w:pStyle w:val="Standard"/>
        <w:spacing w:after="0" w:line="283" w:lineRule="exact"/>
        <w:ind w:left="78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По окончании обучения врач-специалист должен </w:t>
      </w:r>
      <w:r>
        <w:rPr>
          <w:rFonts w:ascii="Times New Roman" w:hAnsi="Times New Roman"/>
          <w:color w:val="000000"/>
          <w:sz w:val="24"/>
          <w:szCs w:val="24"/>
          <w:u w:val="single"/>
          <w:lang w:eastAsia="ru-RU" w:bidi="ru-RU"/>
        </w:rPr>
        <w:t>знать</w:t>
      </w:r>
      <w:r>
        <w:rPr>
          <w:rFonts w:ascii="Times New Roman" w:hAnsi="Times New Roman"/>
          <w:color w:val="000000"/>
          <w:sz w:val="24"/>
          <w:szCs w:val="24"/>
          <w:lang w:eastAsia="ru-RU" w:bidi="ru-RU"/>
        </w:rPr>
        <w:t>:</w:t>
      </w:r>
    </w:p>
    <w:p w:rsidR="005D6DAF" w:rsidRDefault="00C533FD" w:rsidP="005D6DAF">
      <w:pPr>
        <w:pStyle w:val="Standard"/>
        <w:widowControl w:val="0"/>
        <w:numPr>
          <w:ilvl w:val="0"/>
          <w:numId w:val="42"/>
        </w:numPr>
        <w:tabs>
          <w:tab w:val="left" w:pos="1616"/>
        </w:tabs>
        <w:spacing w:after="0" w:line="283" w:lineRule="exact"/>
        <w:rPr>
          <w:rFonts w:ascii="Times New Roman" w:hAnsi="Times New Roman"/>
          <w:color w:val="000000"/>
          <w:sz w:val="24"/>
          <w:szCs w:val="24"/>
          <w:lang w:eastAsia="ru-RU" w:bidi="ru-RU"/>
        </w:rPr>
      </w:pPr>
      <w:r w:rsidRPr="00CD6F8E">
        <w:rPr>
          <w:rFonts w:ascii="Times New Roman" w:hAnsi="Times New Roman"/>
          <w:color w:val="000000"/>
          <w:sz w:val="24"/>
          <w:szCs w:val="24"/>
          <w:lang w:eastAsia="ru-RU" w:bidi="ru-RU"/>
        </w:rPr>
        <w:t xml:space="preserve">регуляцию </w:t>
      </w:r>
      <w:r w:rsidR="00CD6F8E" w:rsidRPr="00CD6F8E">
        <w:rPr>
          <w:rFonts w:ascii="Times New Roman" w:hAnsi="Times New Roman"/>
          <w:color w:val="000000"/>
          <w:sz w:val="24"/>
          <w:szCs w:val="24"/>
          <w:lang w:eastAsia="ru-RU" w:bidi="ru-RU"/>
        </w:rPr>
        <w:t>процессов</w:t>
      </w:r>
      <w:r w:rsidR="00CD6F8E">
        <w:rPr>
          <w:rFonts w:ascii="Times New Roman" w:hAnsi="Times New Roman"/>
          <w:color w:val="000000"/>
          <w:sz w:val="24"/>
          <w:szCs w:val="24"/>
          <w:lang w:eastAsia="ru-RU" w:bidi="ru-RU"/>
        </w:rPr>
        <w:t xml:space="preserve"> роста</w:t>
      </w:r>
      <w:r w:rsidRPr="00CD6F8E">
        <w:rPr>
          <w:rFonts w:ascii="Times New Roman" w:hAnsi="Times New Roman"/>
          <w:color w:val="000000"/>
          <w:sz w:val="24"/>
          <w:szCs w:val="24"/>
          <w:lang w:eastAsia="ru-RU" w:bidi="ru-RU"/>
        </w:rPr>
        <w:t xml:space="preserve"> и  </w:t>
      </w:r>
    </w:p>
    <w:p w:rsidR="00540855" w:rsidRPr="005D6DAF" w:rsidRDefault="00C533FD" w:rsidP="005D6DAF">
      <w:pPr>
        <w:pStyle w:val="Standard"/>
        <w:widowControl w:val="0"/>
        <w:numPr>
          <w:ilvl w:val="0"/>
          <w:numId w:val="42"/>
        </w:numPr>
        <w:tabs>
          <w:tab w:val="left" w:pos="1616"/>
        </w:tabs>
        <w:spacing w:after="0" w:line="283" w:lineRule="exact"/>
        <w:rPr>
          <w:rFonts w:ascii="Times New Roman" w:hAnsi="Times New Roman"/>
          <w:color w:val="000000"/>
          <w:sz w:val="24"/>
          <w:szCs w:val="24"/>
          <w:lang w:eastAsia="ru-RU" w:bidi="ru-RU"/>
        </w:rPr>
      </w:pPr>
      <w:r w:rsidRPr="005D6DAF">
        <w:rPr>
          <w:rFonts w:ascii="Times New Roman" w:hAnsi="Times New Roman"/>
          <w:color w:val="000000"/>
          <w:sz w:val="24"/>
          <w:szCs w:val="24"/>
          <w:lang w:eastAsia="ru-RU" w:bidi="ru-RU"/>
        </w:rPr>
        <w:t xml:space="preserve">методы обследования  и лечения  пациентов с </w:t>
      </w:r>
      <w:r w:rsidR="00CD6F8E" w:rsidRPr="005D6DAF">
        <w:rPr>
          <w:rFonts w:ascii="Times New Roman" w:hAnsi="Times New Roman"/>
          <w:color w:val="000000"/>
          <w:sz w:val="24"/>
          <w:szCs w:val="24"/>
          <w:lang w:eastAsia="ru-RU" w:bidi="ru-RU"/>
        </w:rPr>
        <w:t>низкорослостью</w:t>
      </w:r>
      <w:r w:rsidRPr="005D6DAF">
        <w:rPr>
          <w:rFonts w:ascii="Times New Roman" w:hAnsi="Times New Roman"/>
          <w:color w:val="000000"/>
          <w:sz w:val="24"/>
          <w:szCs w:val="24"/>
          <w:lang w:eastAsia="ru-RU" w:bidi="ru-RU"/>
        </w:rPr>
        <w:t>:</w:t>
      </w:r>
    </w:p>
    <w:p w:rsidR="00540855" w:rsidRPr="00CD6F8E" w:rsidRDefault="00C533FD">
      <w:pPr>
        <w:pStyle w:val="a9"/>
        <w:numPr>
          <w:ilvl w:val="0"/>
          <w:numId w:val="33"/>
        </w:numPr>
        <w:spacing w:line="278" w:lineRule="exact"/>
        <w:jc w:val="both"/>
      </w:pPr>
      <w:r w:rsidRPr="00CD6F8E">
        <w:rPr>
          <w:color w:val="000000"/>
          <w:lang w:eastAsia="ru-RU" w:bidi="ru-RU"/>
        </w:rPr>
        <w:t>анализ предрасположенности, составление родословной;</w:t>
      </w:r>
    </w:p>
    <w:p w:rsidR="00540855" w:rsidRPr="00CD6F8E" w:rsidRDefault="00C533FD">
      <w:pPr>
        <w:pStyle w:val="a9"/>
        <w:numPr>
          <w:ilvl w:val="0"/>
          <w:numId w:val="13"/>
        </w:numPr>
        <w:spacing w:line="278" w:lineRule="exact"/>
        <w:jc w:val="both"/>
        <w:rPr>
          <w:color w:val="000000"/>
          <w:lang w:eastAsia="ru-RU" w:bidi="ru-RU"/>
        </w:rPr>
      </w:pPr>
      <w:r w:rsidRPr="00CD6F8E">
        <w:rPr>
          <w:color w:val="000000"/>
          <w:lang w:eastAsia="ru-RU" w:bidi="ru-RU"/>
        </w:rPr>
        <w:t xml:space="preserve">комплекс обследования пациентов при подозрении на </w:t>
      </w:r>
      <w:r w:rsidR="00CD6F8E" w:rsidRPr="00CD6F8E">
        <w:rPr>
          <w:color w:val="000000"/>
          <w:lang w:eastAsia="ru-RU" w:bidi="ru-RU"/>
        </w:rPr>
        <w:t>СТГ-дефицит</w:t>
      </w:r>
      <w:r w:rsidRPr="00CD6F8E">
        <w:rPr>
          <w:color w:val="000000"/>
          <w:lang w:eastAsia="ru-RU" w:bidi="ru-RU"/>
        </w:rPr>
        <w:t xml:space="preserve"> (</w:t>
      </w:r>
      <w:r w:rsidR="00CD6F8E" w:rsidRPr="00CD6F8E">
        <w:rPr>
          <w:color w:val="000000"/>
          <w:lang w:eastAsia="ru-RU" w:bidi="ru-RU"/>
        </w:rPr>
        <w:t>антропометрия, биохимический и гормональный анализ крови, проведение СТГ-стимуляционных проб, определение костного возраста, магнитно-резонансная томография головного мозга</w:t>
      </w:r>
      <w:r w:rsidRPr="00CD6F8E">
        <w:rPr>
          <w:color w:val="000000"/>
          <w:lang w:eastAsia="ru-RU" w:bidi="ru-RU"/>
        </w:rPr>
        <w:t>);</w:t>
      </w:r>
    </w:p>
    <w:p w:rsidR="00540855" w:rsidRPr="00CD6F8E" w:rsidRDefault="00C533FD">
      <w:pPr>
        <w:pStyle w:val="a9"/>
        <w:numPr>
          <w:ilvl w:val="0"/>
          <w:numId w:val="13"/>
        </w:numPr>
        <w:spacing w:line="278" w:lineRule="exact"/>
        <w:jc w:val="both"/>
        <w:rPr>
          <w:color w:val="000000"/>
          <w:lang w:eastAsia="ru-RU" w:bidi="ru-RU"/>
        </w:rPr>
      </w:pPr>
      <w:r w:rsidRPr="00CD6F8E">
        <w:rPr>
          <w:color w:val="000000"/>
          <w:lang w:eastAsia="ru-RU" w:bidi="ru-RU"/>
        </w:rPr>
        <w:t xml:space="preserve">комплекс обследования пациентов при подозрении на синдромальные формы </w:t>
      </w:r>
      <w:r w:rsidR="00605BF0" w:rsidRPr="00CD6F8E">
        <w:rPr>
          <w:color w:val="000000"/>
          <w:lang w:eastAsia="ru-RU" w:bidi="ru-RU"/>
        </w:rPr>
        <w:t>низкорослости</w:t>
      </w:r>
      <w:r w:rsidRPr="00CD6F8E">
        <w:rPr>
          <w:color w:val="000000"/>
          <w:lang w:eastAsia="ru-RU" w:bidi="ru-RU"/>
        </w:rPr>
        <w:t xml:space="preserve"> (консультации необходимых специалистов</w:t>
      </w:r>
      <w:r w:rsidR="00605BF0" w:rsidRPr="00CD6F8E">
        <w:rPr>
          <w:color w:val="000000"/>
          <w:lang w:eastAsia="ru-RU" w:bidi="ru-RU"/>
        </w:rPr>
        <w:t xml:space="preserve"> </w:t>
      </w:r>
      <w:r w:rsidRPr="00CD6F8E">
        <w:rPr>
          <w:color w:val="000000"/>
          <w:lang w:eastAsia="ru-RU" w:bidi="ru-RU"/>
        </w:rPr>
        <w:t xml:space="preserve">- </w:t>
      </w:r>
      <w:r w:rsidR="00605BF0" w:rsidRPr="00CD6F8E">
        <w:rPr>
          <w:color w:val="000000"/>
          <w:lang w:eastAsia="ru-RU" w:bidi="ru-RU"/>
        </w:rPr>
        <w:t xml:space="preserve">генетика, </w:t>
      </w:r>
      <w:r w:rsidRPr="00CD6F8E">
        <w:rPr>
          <w:color w:val="000000"/>
          <w:lang w:eastAsia="ru-RU" w:bidi="ru-RU"/>
        </w:rPr>
        <w:t xml:space="preserve">офтальмолога, сурдолога, </w:t>
      </w:r>
      <w:r w:rsidR="00605BF0" w:rsidRPr="00CD6F8E">
        <w:rPr>
          <w:color w:val="000000"/>
          <w:lang w:eastAsia="ru-RU" w:bidi="ru-RU"/>
        </w:rPr>
        <w:t>гинеколога</w:t>
      </w:r>
      <w:r w:rsidRPr="00CD6F8E">
        <w:rPr>
          <w:color w:val="000000"/>
          <w:lang w:eastAsia="ru-RU" w:bidi="ru-RU"/>
        </w:rPr>
        <w:t>), молекулярно-генетическое исследование;</w:t>
      </w:r>
    </w:p>
    <w:p w:rsidR="00605BF0" w:rsidRPr="00605BF0" w:rsidRDefault="00C533FD" w:rsidP="00605BF0">
      <w:pPr>
        <w:pStyle w:val="a9"/>
        <w:numPr>
          <w:ilvl w:val="0"/>
          <w:numId w:val="13"/>
        </w:numPr>
        <w:spacing w:line="278" w:lineRule="exact"/>
        <w:jc w:val="both"/>
        <w:rPr>
          <w:color w:val="000000"/>
          <w:lang w:eastAsia="ru-RU" w:bidi="ru-RU"/>
        </w:rPr>
      </w:pPr>
      <w:r w:rsidRPr="00605BF0">
        <w:rPr>
          <w:color w:val="000000"/>
          <w:lang w:eastAsia="ru-RU" w:bidi="ru-RU"/>
        </w:rPr>
        <w:t xml:space="preserve">комплекс лабораторных исследований для дифференциальной диагностики различных форм </w:t>
      </w:r>
      <w:r w:rsidR="00605BF0" w:rsidRPr="00605BF0">
        <w:rPr>
          <w:color w:val="000000"/>
          <w:lang w:eastAsia="ru-RU" w:bidi="ru-RU"/>
        </w:rPr>
        <w:t>низкорослости у детей</w:t>
      </w:r>
      <w:r w:rsidRPr="00605BF0">
        <w:rPr>
          <w:color w:val="000000"/>
          <w:lang w:eastAsia="ru-RU" w:bidi="ru-RU"/>
        </w:rPr>
        <w:t>;</w:t>
      </w:r>
    </w:p>
    <w:p w:rsidR="00605BF0" w:rsidRPr="00605BF0" w:rsidRDefault="00C533FD" w:rsidP="00605BF0">
      <w:pPr>
        <w:pStyle w:val="a9"/>
        <w:numPr>
          <w:ilvl w:val="0"/>
          <w:numId w:val="13"/>
        </w:numPr>
        <w:spacing w:line="278" w:lineRule="exact"/>
        <w:jc w:val="both"/>
        <w:rPr>
          <w:color w:val="000000"/>
          <w:lang w:eastAsia="ru-RU" w:bidi="ru-RU"/>
        </w:rPr>
      </w:pPr>
      <w:r w:rsidRPr="00605BF0">
        <w:rPr>
          <w:color w:val="000000"/>
          <w:lang w:eastAsia="ru-RU" w:bidi="ru-RU"/>
        </w:rPr>
        <w:t xml:space="preserve">современные виды фармакологического лечения </w:t>
      </w:r>
      <w:r w:rsidR="00605BF0" w:rsidRPr="00605BF0">
        <w:rPr>
          <w:color w:val="000000"/>
          <w:lang w:eastAsia="ru-RU" w:bidi="ru-RU"/>
        </w:rPr>
        <w:t xml:space="preserve">различных форм низкорослости у детей, а также </w:t>
      </w:r>
      <w:r w:rsidRPr="00605BF0">
        <w:rPr>
          <w:color w:val="000000"/>
          <w:lang w:eastAsia="ru-RU" w:bidi="ru-RU"/>
        </w:rPr>
        <w:t xml:space="preserve"> основ реабилитации </w:t>
      </w:r>
    </w:p>
    <w:p w:rsidR="005D6DAF" w:rsidRDefault="005D6DAF" w:rsidP="00605BF0">
      <w:pPr>
        <w:spacing w:line="278" w:lineRule="exact"/>
        <w:ind w:left="1420"/>
        <w:jc w:val="both"/>
        <w:rPr>
          <w:rFonts w:ascii="Times New Roman" w:hAnsi="Times New Roman" w:cs="Times New Roman"/>
          <w:color w:val="000000"/>
          <w:sz w:val="24"/>
          <w:szCs w:val="24"/>
          <w:lang w:eastAsia="ru-RU" w:bidi="ru-RU"/>
        </w:rPr>
      </w:pPr>
    </w:p>
    <w:p w:rsidR="00540855" w:rsidRPr="00605BF0" w:rsidRDefault="00C533FD" w:rsidP="00605BF0">
      <w:pPr>
        <w:spacing w:line="278" w:lineRule="exact"/>
        <w:ind w:left="1420"/>
        <w:jc w:val="both"/>
        <w:rPr>
          <w:rFonts w:ascii="Times New Roman" w:hAnsi="Times New Roman" w:cs="Times New Roman"/>
          <w:color w:val="000000"/>
          <w:sz w:val="24"/>
          <w:szCs w:val="24"/>
          <w:lang w:eastAsia="ru-RU" w:bidi="ru-RU"/>
        </w:rPr>
      </w:pPr>
      <w:r w:rsidRPr="00605BF0">
        <w:rPr>
          <w:rFonts w:ascii="Times New Roman" w:hAnsi="Times New Roman" w:cs="Times New Roman"/>
          <w:color w:val="000000"/>
          <w:sz w:val="24"/>
          <w:szCs w:val="24"/>
          <w:lang w:eastAsia="ru-RU" w:bidi="ru-RU"/>
        </w:rPr>
        <w:t xml:space="preserve">По окончании обучения врач-специалист </w:t>
      </w:r>
      <w:r w:rsidRPr="00605BF0">
        <w:rPr>
          <w:rStyle w:val="Bodytext2"/>
          <w:rFonts w:eastAsia="Tahoma"/>
          <w:vertAlign w:val="baseline"/>
        </w:rPr>
        <w:t>должен уметь:</w:t>
      </w:r>
    </w:p>
    <w:p w:rsidR="00540855" w:rsidRPr="00A27AC2" w:rsidRDefault="00C533FD">
      <w:pPr>
        <w:pStyle w:val="a9"/>
        <w:numPr>
          <w:ilvl w:val="0"/>
          <w:numId w:val="34"/>
        </w:numPr>
        <w:spacing w:line="274" w:lineRule="exact"/>
        <w:jc w:val="both"/>
        <w:rPr>
          <w:color w:val="000000"/>
          <w:lang w:eastAsia="ru-RU" w:bidi="ru-RU"/>
        </w:rPr>
      </w:pPr>
      <w:r w:rsidRPr="00A27AC2">
        <w:rPr>
          <w:color w:val="000000"/>
          <w:lang w:eastAsia="ru-RU" w:bidi="ru-RU"/>
        </w:rPr>
        <w:t xml:space="preserve">назначить необходимый комплекс обследования </w:t>
      </w:r>
      <w:r w:rsidR="00CD6F8E">
        <w:rPr>
          <w:color w:val="000000"/>
          <w:lang w:eastAsia="ru-RU" w:bidi="ru-RU"/>
        </w:rPr>
        <w:t>детей</w:t>
      </w:r>
      <w:r w:rsidRPr="00A27AC2">
        <w:rPr>
          <w:color w:val="000000"/>
          <w:lang w:eastAsia="ru-RU" w:bidi="ru-RU"/>
        </w:rPr>
        <w:t xml:space="preserve"> с </w:t>
      </w:r>
      <w:r w:rsidR="00A27AC2" w:rsidRPr="00A27AC2">
        <w:rPr>
          <w:color w:val="000000"/>
          <w:lang w:eastAsia="ru-RU" w:bidi="ru-RU"/>
        </w:rPr>
        <w:t xml:space="preserve">низкорослостью </w:t>
      </w:r>
      <w:r w:rsidRPr="00A27AC2">
        <w:rPr>
          <w:color w:val="000000"/>
          <w:lang w:eastAsia="ru-RU" w:bidi="ru-RU"/>
        </w:rPr>
        <w:t xml:space="preserve"> и интерпретировать результаты обследования, выбирать оптимальные подходы к лечению;</w:t>
      </w:r>
    </w:p>
    <w:p w:rsidR="00540855" w:rsidRPr="00A27AC2" w:rsidRDefault="00C533FD">
      <w:pPr>
        <w:pStyle w:val="a9"/>
        <w:numPr>
          <w:ilvl w:val="0"/>
          <w:numId w:val="11"/>
        </w:numPr>
        <w:spacing w:line="274" w:lineRule="exact"/>
        <w:jc w:val="both"/>
        <w:rPr>
          <w:color w:val="000000"/>
          <w:lang w:eastAsia="ru-RU" w:bidi="ru-RU"/>
        </w:rPr>
      </w:pPr>
      <w:r w:rsidRPr="00A27AC2">
        <w:rPr>
          <w:color w:val="000000"/>
          <w:lang w:eastAsia="ru-RU" w:bidi="ru-RU"/>
        </w:rPr>
        <w:t>провести отбор пациентов, нуждающихся в проведении молекулярно-генетического исследования;</w:t>
      </w:r>
    </w:p>
    <w:p w:rsidR="00540855" w:rsidRPr="00A27AC2" w:rsidRDefault="00C533FD">
      <w:pPr>
        <w:pStyle w:val="a9"/>
        <w:numPr>
          <w:ilvl w:val="0"/>
          <w:numId w:val="11"/>
        </w:numPr>
        <w:spacing w:line="274" w:lineRule="exact"/>
        <w:jc w:val="both"/>
        <w:rPr>
          <w:color w:val="000000"/>
          <w:lang w:eastAsia="ru-RU" w:bidi="ru-RU"/>
        </w:rPr>
      </w:pPr>
      <w:r w:rsidRPr="00A27AC2">
        <w:rPr>
          <w:color w:val="000000"/>
          <w:lang w:eastAsia="ru-RU" w:bidi="ru-RU"/>
        </w:rPr>
        <w:t>провести отбор пациентов, нуждающихся в профилактике и динамическом наблюдении.</w:t>
      </w:r>
    </w:p>
    <w:p w:rsidR="00540855" w:rsidRPr="00A27AC2" w:rsidRDefault="00C533FD">
      <w:pPr>
        <w:pStyle w:val="a9"/>
        <w:numPr>
          <w:ilvl w:val="0"/>
          <w:numId w:val="11"/>
        </w:numPr>
        <w:spacing w:line="274" w:lineRule="exact"/>
        <w:jc w:val="both"/>
        <w:rPr>
          <w:color w:val="000000"/>
          <w:lang w:eastAsia="ru-RU" w:bidi="ru-RU"/>
        </w:rPr>
      </w:pPr>
      <w:r w:rsidRPr="00A27AC2">
        <w:rPr>
          <w:color w:val="000000"/>
          <w:lang w:eastAsia="ru-RU" w:bidi="ru-RU"/>
        </w:rPr>
        <w:t>назначить и интерпретировать результаты различных методов исследования:</w:t>
      </w:r>
    </w:p>
    <w:p w:rsidR="00540855" w:rsidRPr="00A27AC2" w:rsidRDefault="00A27AC2">
      <w:pPr>
        <w:pStyle w:val="a9"/>
        <w:numPr>
          <w:ilvl w:val="1"/>
          <w:numId w:val="11"/>
        </w:numPr>
        <w:spacing w:line="274" w:lineRule="exact"/>
        <w:jc w:val="both"/>
      </w:pPr>
      <w:r w:rsidRPr="00A27AC2">
        <w:t>проведение СТГ-стимуляционных проб</w:t>
      </w:r>
      <w:r w:rsidR="00C533FD" w:rsidRPr="00A27AC2">
        <w:t>;</w:t>
      </w:r>
    </w:p>
    <w:p w:rsidR="00540855" w:rsidRPr="00A27AC2" w:rsidRDefault="00A27AC2">
      <w:pPr>
        <w:pStyle w:val="a9"/>
        <w:numPr>
          <w:ilvl w:val="1"/>
          <w:numId w:val="11"/>
        </w:numPr>
        <w:spacing w:line="274" w:lineRule="exact"/>
        <w:jc w:val="both"/>
      </w:pPr>
      <w:r w:rsidRPr="00A27AC2">
        <w:t>определение костного возраста</w:t>
      </w:r>
      <w:r w:rsidR="00C533FD" w:rsidRPr="00A27AC2">
        <w:t>;</w:t>
      </w:r>
    </w:p>
    <w:p w:rsidR="00A27AC2" w:rsidRPr="00A27AC2" w:rsidRDefault="00A27AC2">
      <w:pPr>
        <w:pStyle w:val="a9"/>
        <w:numPr>
          <w:ilvl w:val="1"/>
          <w:numId w:val="11"/>
        </w:numPr>
        <w:spacing w:line="274" w:lineRule="exact"/>
        <w:jc w:val="both"/>
      </w:pPr>
      <w:r w:rsidRPr="00A27AC2">
        <w:t>магнитно-резонанасная томография головного мозга</w:t>
      </w:r>
      <w:r>
        <w:t>;</w:t>
      </w:r>
    </w:p>
    <w:p w:rsidR="00540855" w:rsidRPr="00A27AC2" w:rsidRDefault="00C533FD">
      <w:pPr>
        <w:pStyle w:val="a9"/>
        <w:numPr>
          <w:ilvl w:val="1"/>
          <w:numId w:val="11"/>
        </w:numPr>
        <w:spacing w:line="274" w:lineRule="exact"/>
        <w:jc w:val="both"/>
      </w:pPr>
      <w:r w:rsidRPr="00A27AC2">
        <w:t>молекулярно-генетического исследования</w:t>
      </w:r>
      <w:r w:rsidR="00A27AC2">
        <w:t>;</w:t>
      </w:r>
    </w:p>
    <w:p w:rsidR="00540855" w:rsidRPr="00A27AC2" w:rsidRDefault="00C533FD">
      <w:pPr>
        <w:pStyle w:val="a9"/>
        <w:numPr>
          <w:ilvl w:val="1"/>
          <w:numId w:val="11"/>
        </w:numPr>
        <w:spacing w:line="274" w:lineRule="exact"/>
        <w:jc w:val="both"/>
      </w:pPr>
      <w:r w:rsidRPr="00A27AC2">
        <w:t>оценка родословной.</w:t>
      </w:r>
    </w:p>
    <w:p w:rsidR="00540855" w:rsidRPr="00A27AC2" w:rsidRDefault="00C533FD">
      <w:pPr>
        <w:pStyle w:val="a9"/>
        <w:numPr>
          <w:ilvl w:val="0"/>
          <w:numId w:val="11"/>
        </w:numPr>
        <w:spacing w:line="274" w:lineRule="exact"/>
        <w:jc w:val="both"/>
        <w:rPr>
          <w:color w:val="000000"/>
          <w:lang w:eastAsia="ru-RU" w:bidi="ru-RU"/>
        </w:rPr>
      </w:pPr>
      <w:r w:rsidRPr="00A27AC2">
        <w:rPr>
          <w:color w:val="000000"/>
          <w:lang w:eastAsia="ru-RU" w:bidi="ru-RU"/>
        </w:rPr>
        <w:t xml:space="preserve">оценить результаты клинического, </w:t>
      </w:r>
      <w:r w:rsidR="00A27AC2" w:rsidRPr="00A27AC2">
        <w:rPr>
          <w:color w:val="000000"/>
          <w:lang w:eastAsia="ru-RU" w:bidi="ru-RU"/>
        </w:rPr>
        <w:t>лабораторного (в том числе СТГ-стимуляционных проб), инструментального и молекулярно-генетического обследования</w:t>
      </w:r>
      <w:r w:rsidR="00605BF0" w:rsidRPr="00A27AC2">
        <w:rPr>
          <w:color w:val="000000"/>
          <w:lang w:eastAsia="ru-RU" w:bidi="ru-RU"/>
        </w:rPr>
        <w:t xml:space="preserve">  у детей с низкорослостью.</w:t>
      </w:r>
    </w:p>
    <w:p w:rsidR="00540855" w:rsidRDefault="00540855">
      <w:pPr>
        <w:pStyle w:val="a9"/>
        <w:spacing w:line="274" w:lineRule="exact"/>
        <w:ind w:left="1780"/>
        <w:jc w:val="both"/>
      </w:pPr>
    </w:p>
    <w:p w:rsidR="00540855" w:rsidRDefault="00C533FD">
      <w:pPr>
        <w:pStyle w:val="Standard"/>
        <w:spacing w:after="0" w:line="274" w:lineRule="exact"/>
        <w:ind w:left="1060"/>
        <w:jc w:val="both"/>
      </w:pPr>
      <w:r>
        <w:rPr>
          <w:rFonts w:ascii="Times New Roman" w:hAnsi="Times New Roman"/>
          <w:color w:val="000000"/>
          <w:sz w:val="24"/>
          <w:szCs w:val="24"/>
          <w:lang w:eastAsia="ru-RU" w:bidi="ru-RU"/>
        </w:rPr>
        <w:t xml:space="preserve">По окончании обучения врач-специалист </w:t>
      </w:r>
      <w:r w:rsidRPr="00A27AC2">
        <w:rPr>
          <w:rStyle w:val="Bodytext2"/>
          <w:rFonts w:eastAsia="Tahoma"/>
          <w:vertAlign w:val="baseline"/>
        </w:rPr>
        <w:t>должен владеть:</w:t>
      </w:r>
    </w:p>
    <w:p w:rsidR="00540855" w:rsidRPr="00A27AC2" w:rsidRDefault="00C533FD">
      <w:pPr>
        <w:pStyle w:val="a9"/>
        <w:numPr>
          <w:ilvl w:val="0"/>
          <w:numId w:val="35"/>
        </w:numPr>
        <w:spacing w:line="274" w:lineRule="exact"/>
      </w:pPr>
      <w:r w:rsidRPr="00A27AC2">
        <w:rPr>
          <w:color w:val="000000"/>
          <w:lang w:eastAsia="ru-RU" w:bidi="ru-RU"/>
        </w:rPr>
        <w:t xml:space="preserve">навыками первичного консультирования по поводу выявления пациентов с </w:t>
      </w:r>
      <w:r w:rsidR="00605BF0" w:rsidRPr="00A27AC2">
        <w:rPr>
          <w:color w:val="000000"/>
          <w:lang w:eastAsia="ru-RU" w:bidi="ru-RU"/>
        </w:rPr>
        <w:t>низкорослостью</w:t>
      </w:r>
      <w:r w:rsidRPr="00A27AC2">
        <w:rPr>
          <w:color w:val="000000"/>
          <w:lang w:eastAsia="ru-RU" w:bidi="ru-RU"/>
        </w:rPr>
        <w:t>;</w:t>
      </w:r>
    </w:p>
    <w:p w:rsidR="00540855" w:rsidRPr="00A27AC2" w:rsidRDefault="00C533FD">
      <w:pPr>
        <w:pStyle w:val="a9"/>
        <w:numPr>
          <w:ilvl w:val="0"/>
          <w:numId w:val="12"/>
        </w:numPr>
        <w:spacing w:line="274" w:lineRule="exact"/>
        <w:rPr>
          <w:color w:val="000000"/>
          <w:lang w:eastAsia="ru-RU" w:bidi="ru-RU"/>
        </w:rPr>
      </w:pPr>
      <w:r w:rsidRPr="00A27AC2">
        <w:rPr>
          <w:color w:val="000000"/>
          <w:lang w:eastAsia="ru-RU" w:bidi="ru-RU"/>
        </w:rPr>
        <w:t xml:space="preserve">навыками консультирования по диагностике и дифференциальной диагностике различных форм </w:t>
      </w:r>
      <w:r w:rsidR="00605BF0" w:rsidRPr="00A27AC2">
        <w:rPr>
          <w:color w:val="000000"/>
          <w:lang w:eastAsia="ru-RU" w:bidi="ru-RU"/>
        </w:rPr>
        <w:t>низкорослости</w:t>
      </w:r>
      <w:r w:rsidRPr="00A27AC2">
        <w:rPr>
          <w:color w:val="000000"/>
          <w:lang w:eastAsia="ru-RU" w:bidi="ru-RU"/>
        </w:rPr>
        <w:t>;</w:t>
      </w:r>
    </w:p>
    <w:p w:rsidR="00540855" w:rsidRPr="00A27AC2" w:rsidRDefault="00C533FD">
      <w:pPr>
        <w:pStyle w:val="a9"/>
        <w:numPr>
          <w:ilvl w:val="0"/>
          <w:numId w:val="12"/>
        </w:numPr>
        <w:spacing w:line="274" w:lineRule="exact"/>
        <w:rPr>
          <w:color w:val="000000"/>
          <w:lang w:eastAsia="ru-RU" w:bidi="ru-RU"/>
        </w:rPr>
      </w:pPr>
      <w:r w:rsidRPr="00A27AC2">
        <w:rPr>
          <w:color w:val="000000"/>
          <w:lang w:eastAsia="ru-RU" w:bidi="ru-RU"/>
        </w:rPr>
        <w:t xml:space="preserve">навыками консультирования пациентов </w:t>
      </w:r>
      <w:r w:rsidR="00605BF0" w:rsidRPr="00A27AC2">
        <w:rPr>
          <w:color w:val="000000"/>
          <w:lang w:eastAsia="ru-RU" w:bidi="ru-RU"/>
        </w:rPr>
        <w:t xml:space="preserve"> с</w:t>
      </w:r>
      <w:r w:rsidR="00A27AC2">
        <w:rPr>
          <w:color w:val="000000"/>
          <w:lang w:eastAsia="ru-RU" w:bidi="ru-RU"/>
        </w:rPr>
        <w:t xml:space="preserve"> </w:t>
      </w:r>
      <w:r w:rsidRPr="00A27AC2">
        <w:rPr>
          <w:color w:val="000000"/>
          <w:lang w:eastAsia="ru-RU" w:bidi="ru-RU"/>
        </w:rPr>
        <w:t>синдромальными формами</w:t>
      </w:r>
      <w:r w:rsidR="00605BF0" w:rsidRPr="00A27AC2">
        <w:rPr>
          <w:color w:val="000000"/>
          <w:lang w:eastAsia="ru-RU" w:bidi="ru-RU"/>
        </w:rPr>
        <w:t xml:space="preserve"> низкорослости </w:t>
      </w:r>
      <w:r w:rsidRPr="00A27AC2">
        <w:rPr>
          <w:color w:val="000000"/>
          <w:lang w:eastAsia="ru-RU" w:bidi="ru-RU"/>
        </w:rPr>
        <w:t xml:space="preserve"> для своевременного вы</w:t>
      </w:r>
      <w:r w:rsidR="00F05BF6">
        <w:rPr>
          <w:color w:val="000000"/>
          <w:lang w:eastAsia="ru-RU" w:bidi="ru-RU"/>
        </w:rPr>
        <w:t>явления сопутствующих состояний</w:t>
      </w:r>
      <w:r w:rsidRPr="00A27AC2">
        <w:rPr>
          <w:color w:val="000000"/>
          <w:lang w:eastAsia="ru-RU" w:bidi="ru-RU"/>
        </w:rPr>
        <w:t>;</w:t>
      </w:r>
    </w:p>
    <w:p w:rsidR="00540855" w:rsidRPr="00A27AC2" w:rsidRDefault="00C533FD">
      <w:pPr>
        <w:pStyle w:val="a9"/>
        <w:numPr>
          <w:ilvl w:val="0"/>
          <w:numId w:val="12"/>
        </w:numPr>
        <w:spacing w:line="274" w:lineRule="exact"/>
        <w:jc w:val="both"/>
        <w:rPr>
          <w:color w:val="000000"/>
          <w:lang w:eastAsia="ru-RU" w:bidi="ru-RU"/>
        </w:rPr>
      </w:pPr>
      <w:r w:rsidRPr="00A27AC2">
        <w:rPr>
          <w:color w:val="000000"/>
          <w:lang w:eastAsia="ru-RU" w:bidi="ru-RU"/>
        </w:rPr>
        <w:t>навыками назначения медикаментозной терапии и проведения консультирования в процессе применения медикаментозного лечения (коррекция побочных эффектов, динамическое наблюдение, дополнительное консультирование по режиму использования лекарственных средств)</w:t>
      </w:r>
    </w:p>
    <w:p w:rsidR="00540855" w:rsidRPr="00A27AC2" w:rsidRDefault="00C533FD">
      <w:pPr>
        <w:pStyle w:val="a9"/>
        <w:numPr>
          <w:ilvl w:val="0"/>
          <w:numId w:val="12"/>
        </w:numPr>
        <w:spacing w:line="274" w:lineRule="exact"/>
        <w:jc w:val="both"/>
        <w:rPr>
          <w:color w:val="000000"/>
          <w:lang w:eastAsia="ru-RU" w:bidi="ru-RU"/>
        </w:rPr>
      </w:pPr>
      <w:r w:rsidRPr="00A27AC2">
        <w:rPr>
          <w:color w:val="000000"/>
          <w:lang w:eastAsia="ru-RU" w:bidi="ru-RU"/>
        </w:rPr>
        <w:t>навыками оценки риска развития заболевания у родственников в семьях больных.</w:t>
      </w: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tabs>
          <w:tab w:val="left" w:pos="3497"/>
        </w:tabs>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ТРЕБОВАНИЯ К ИТОГОВОЙ АТТЕСТАЦИИ</w:t>
      </w:r>
    </w:p>
    <w:p w:rsidR="00540855" w:rsidRDefault="00C533FD">
      <w:pPr>
        <w:pStyle w:val="Standard"/>
        <w:spacing w:after="0" w:line="283"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Итоговая аттестация по дополнительной профессиональной программе повышения квалификации врачей по теме «</w:t>
      </w:r>
      <w:r w:rsidR="001C74E1" w:rsidRPr="001C74E1">
        <w:rPr>
          <w:rFonts w:ascii="Times New Roman" w:eastAsia="Times New Roman" w:hAnsi="Times New Roman"/>
          <w:color w:val="000000"/>
          <w:sz w:val="24"/>
          <w:szCs w:val="24"/>
          <w:lang w:eastAsia="zh-CN" w:bidi="ru-RU"/>
        </w:rPr>
        <w:t>Дифференциальная диагностика и лечение низкорослости у детей</w:t>
      </w:r>
      <w:r>
        <w:rPr>
          <w:rFonts w:ascii="Times New Roman" w:hAnsi="Times New Roman"/>
          <w:color w:val="000000"/>
          <w:sz w:val="24"/>
          <w:szCs w:val="24"/>
          <w:lang w:eastAsia="ru-RU" w:bidi="ru-RU"/>
        </w:rPr>
        <w:t>»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rsidR="00540855" w:rsidRDefault="00C533FD">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1C74E1" w:rsidRPr="001C74E1">
        <w:rPr>
          <w:rFonts w:ascii="Times New Roman" w:eastAsia="Times New Roman" w:hAnsi="Times New Roman"/>
          <w:color w:val="000000"/>
          <w:sz w:val="24"/>
          <w:szCs w:val="24"/>
          <w:lang w:eastAsia="zh-CN" w:bidi="ru-RU"/>
        </w:rPr>
        <w:t>Дифференциальная диагностика и лечение низкорослости у детей</w:t>
      </w:r>
      <w:r>
        <w:rPr>
          <w:rFonts w:ascii="Times New Roman" w:hAnsi="Times New Roman"/>
          <w:color w:val="000000"/>
          <w:sz w:val="24"/>
          <w:szCs w:val="24"/>
          <w:lang w:eastAsia="ru-RU" w:bidi="ru-RU"/>
        </w:rPr>
        <w:t>».</w:t>
      </w:r>
    </w:p>
    <w:p w:rsidR="00540855" w:rsidRDefault="00C533FD">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Лица, освоившие программу дополнительной профессиональной программы повышения квалификации врачей по теме «</w:t>
      </w:r>
      <w:r w:rsidR="001C74E1" w:rsidRPr="001C74E1">
        <w:rPr>
          <w:rFonts w:ascii="Times New Roman" w:eastAsia="Times New Roman" w:hAnsi="Times New Roman"/>
          <w:color w:val="000000"/>
          <w:sz w:val="24"/>
          <w:szCs w:val="24"/>
          <w:lang w:eastAsia="zh-CN" w:bidi="ru-RU"/>
        </w:rPr>
        <w:t>Дифференциальная диагностика и лечение низкорослости у детей</w:t>
      </w:r>
      <w:r>
        <w:rPr>
          <w:rFonts w:ascii="Times New Roman" w:hAnsi="Times New Roman"/>
          <w:color w:val="000000"/>
          <w:sz w:val="24"/>
          <w:szCs w:val="24"/>
          <w:lang w:eastAsia="ru-RU" w:bidi="ru-RU"/>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 сертификат).</w:t>
      </w:r>
    </w:p>
    <w:p w:rsidR="00540855" w:rsidRDefault="00C533FD">
      <w:pPr>
        <w:pStyle w:val="Standard"/>
        <w:spacing w:after="1111" w:line="278" w:lineRule="exact"/>
        <w:ind w:right="160" w:firstLine="800"/>
        <w:jc w:val="both"/>
        <w:rPr>
          <w:rFonts w:ascii="Times New Roman" w:hAnsi="Times New Roman"/>
          <w:sz w:val="24"/>
          <w:szCs w:val="24"/>
          <w:lang w:eastAsia="ru-RU"/>
        </w:rPr>
      </w:pPr>
      <w:r>
        <w:rPr>
          <w:rFonts w:ascii="Times New Roman" w:hAnsi="Times New Roman"/>
          <w:color w:val="000000"/>
          <w:sz w:val="24"/>
          <w:szCs w:val="24"/>
          <w:lang w:eastAsia="ru-RU" w:bidi="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ФГБУ «Эндокринологический научный центр» Минздрава России, выдается справка об обучении или о периоде обучения.</w:t>
      </w:r>
    </w:p>
    <w:p w:rsidR="00540855" w:rsidRDefault="00C533FD">
      <w:pPr>
        <w:pStyle w:val="Standard"/>
        <w:pageBreakBefore/>
        <w:widowControl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УЧЕБНЫЙ ПЛАН</w:t>
      </w:r>
    </w:p>
    <w:p w:rsidR="00540855" w:rsidRDefault="00C533FD">
      <w:pPr>
        <w:pStyle w:val="Standard"/>
        <w:widowControl w:val="0"/>
        <w:spacing w:after="0" w:line="240" w:lineRule="auto"/>
        <w:jc w:val="center"/>
      </w:pPr>
      <w:r>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Pr>
          <w:rFonts w:ascii="Times New Roman" w:eastAsia="Times New Roman" w:hAnsi="Times New Roman"/>
          <w:sz w:val="24"/>
          <w:szCs w:val="24"/>
          <w:lang w:eastAsia="zh-CN"/>
        </w:rPr>
        <w:t xml:space="preserve">  </w:t>
      </w:r>
    </w:p>
    <w:p w:rsidR="00540855" w:rsidRDefault="00C533FD">
      <w:pPr>
        <w:pStyle w:val="Standard"/>
        <w:widowControl w:val="0"/>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w:t>
      </w:r>
      <w:r w:rsidR="00482BA6" w:rsidRPr="00482BA6">
        <w:rPr>
          <w:rFonts w:ascii="Times New Roman" w:eastAsia="Times New Roman" w:hAnsi="Times New Roman"/>
          <w:b/>
          <w:bCs/>
          <w:sz w:val="28"/>
          <w:szCs w:val="28"/>
          <w:lang w:eastAsia="zh-CN"/>
        </w:rPr>
        <w:t>Дифференциальная диагностика и лечение низкорослости у детей</w:t>
      </w:r>
      <w:r>
        <w:rPr>
          <w:rFonts w:ascii="Times New Roman" w:eastAsia="Times New Roman" w:hAnsi="Times New Roman"/>
          <w:b/>
          <w:bCs/>
          <w:sz w:val="28"/>
          <w:szCs w:val="28"/>
          <w:lang w:eastAsia="zh-CN"/>
        </w:rPr>
        <w:t>»</w:t>
      </w:r>
    </w:p>
    <w:p w:rsidR="00540855" w:rsidRDefault="00540855">
      <w:pPr>
        <w:pStyle w:val="Standard"/>
        <w:widowControl w:val="0"/>
        <w:spacing w:after="0" w:line="240" w:lineRule="auto"/>
        <w:jc w:val="both"/>
        <w:rPr>
          <w:rFonts w:ascii="Times New Roman" w:eastAsia="Times New Roman" w:hAnsi="Times New Roman"/>
          <w:b/>
          <w:sz w:val="28"/>
          <w:szCs w:val="28"/>
          <w:lang w:eastAsia="zh-CN"/>
        </w:rPr>
      </w:pP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Категория обучающихся:</w:t>
      </w:r>
      <w:r>
        <w:rPr>
          <w:rFonts w:ascii="Times New Roman" w:eastAsia="Times New Roman" w:hAnsi="Times New Roman"/>
          <w:sz w:val="28"/>
          <w:szCs w:val="28"/>
          <w:lang w:eastAsia="zh-CN"/>
        </w:rPr>
        <w:t xml:space="preserve"> врачи детские эндокринологи, врачи эндокринологи, врачи педиатры, врачи общей (семейной) врачебной практики, врачи терапевты</w:t>
      </w:r>
      <w:r w:rsidR="001C74E1">
        <w:rPr>
          <w:rFonts w:ascii="Times New Roman" w:eastAsia="Times New Roman" w:hAnsi="Times New Roman"/>
          <w:sz w:val="28"/>
          <w:szCs w:val="28"/>
          <w:lang w:eastAsia="zh-CN"/>
        </w:rPr>
        <w:t>.</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Срок обучения:</w:t>
      </w:r>
      <w:r>
        <w:rPr>
          <w:rFonts w:ascii="Times New Roman" w:eastAsia="Times New Roman" w:hAnsi="Times New Roman"/>
          <w:sz w:val="28"/>
          <w:szCs w:val="28"/>
          <w:lang w:eastAsia="zh-CN"/>
        </w:rPr>
        <w:t xml:space="preserve"> 36 часов (1 неделя)</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Режим занятий:</w:t>
      </w:r>
      <w:r>
        <w:rPr>
          <w:rFonts w:ascii="Times New Roman" w:eastAsia="Times New Roman" w:hAnsi="Times New Roman"/>
          <w:sz w:val="28"/>
          <w:szCs w:val="28"/>
          <w:lang w:eastAsia="zh-CN"/>
        </w:rPr>
        <w:t xml:space="preserve"> 6 академических часов в день</w:t>
      </w:r>
    </w:p>
    <w:p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Форма обучения</w:t>
      </w:r>
      <w:r>
        <w:rPr>
          <w:rFonts w:ascii="Times New Roman" w:eastAsia="Times New Roman" w:hAnsi="Times New Roman"/>
          <w:sz w:val="28"/>
          <w:szCs w:val="28"/>
          <w:lang w:eastAsia="zh-CN"/>
        </w:rPr>
        <w:t xml:space="preserve">: </w:t>
      </w:r>
      <w:r>
        <w:rPr>
          <w:rFonts w:ascii="Times New Roman" w:eastAsia="Times New Roman" w:hAnsi="Times New Roman"/>
          <w:b/>
          <w:sz w:val="28"/>
          <w:szCs w:val="28"/>
          <w:lang w:eastAsia="zh-CN"/>
        </w:rPr>
        <w:t>очная с отрывом от работы</w:t>
      </w:r>
      <w:r>
        <w:rPr>
          <w:rFonts w:ascii="Times New Roman" w:eastAsia="Times New Roman" w:hAnsi="Times New Roman"/>
          <w:sz w:val="28"/>
          <w:szCs w:val="28"/>
          <w:lang w:eastAsia="zh-CN"/>
        </w:rPr>
        <w:t xml:space="preserve"> (или дистанционно-очная)</w:t>
      </w:r>
    </w:p>
    <w:p w:rsidR="00540855" w:rsidRDefault="00540855">
      <w:pPr>
        <w:pStyle w:val="Standard"/>
        <w:spacing w:after="0" w:line="240" w:lineRule="auto"/>
        <w:jc w:val="center"/>
        <w:rPr>
          <w:rFonts w:ascii="Times New Roman" w:eastAsia="Times New Roman" w:hAnsi="Times New Roman"/>
          <w:b/>
          <w:sz w:val="28"/>
          <w:szCs w:val="28"/>
          <w:lang w:eastAsia="zh-CN"/>
        </w:rPr>
      </w:pPr>
    </w:p>
    <w:p w:rsidR="00540855" w:rsidRDefault="00C533FD">
      <w:pPr>
        <w:pStyle w:val="Standard"/>
        <w:spacing w:after="0" w:line="240" w:lineRule="auto"/>
        <w:jc w:val="center"/>
      </w:pPr>
      <w:commentRangeStart w:id="10"/>
      <w:r>
        <w:rPr>
          <w:rFonts w:ascii="Times New Roman" w:eastAsia="Times New Roman" w:hAnsi="Times New Roman"/>
          <w:b/>
          <w:sz w:val="28"/>
          <w:szCs w:val="28"/>
          <w:lang w:eastAsia="zh-CN"/>
        </w:rPr>
        <w:t>Распределение часов по модулям (курсам)</w:t>
      </w:r>
      <w:commentRangeEnd w:id="10"/>
      <w:r>
        <w:commentReference w:id="10"/>
      </w:r>
    </w:p>
    <w:tbl>
      <w:tblPr>
        <w:tblW w:w="9867" w:type="dxa"/>
        <w:tblInd w:w="-108" w:type="dxa"/>
        <w:tblLayout w:type="fixed"/>
        <w:tblCellMar>
          <w:left w:w="10" w:type="dxa"/>
          <w:right w:w="10" w:type="dxa"/>
        </w:tblCellMar>
        <w:tblLook w:val="0000"/>
      </w:tblPr>
      <w:tblGrid>
        <w:gridCol w:w="582"/>
        <w:gridCol w:w="3720"/>
        <w:gridCol w:w="912"/>
        <w:gridCol w:w="1069"/>
        <w:gridCol w:w="1209"/>
        <w:gridCol w:w="1122"/>
        <w:gridCol w:w="1253"/>
      </w:tblGrid>
      <w:tr w:rsidR="00540855">
        <w:trPr>
          <w:trHeight w:val="20"/>
        </w:trPr>
        <w:tc>
          <w:tcPr>
            <w:tcW w:w="58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tc>
        <w:tc>
          <w:tcPr>
            <w:tcW w:w="37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Наименование разделов дисциплин и тем</w:t>
            </w:r>
          </w:p>
        </w:tc>
        <w:tc>
          <w:tcPr>
            <w:tcW w:w="91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Всего</w:t>
            </w:r>
          </w:p>
          <w:p w:rsidR="00540855" w:rsidRDefault="00C533FD">
            <w:pPr>
              <w:pStyle w:val="Standard"/>
              <w:widowControl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часов</w:t>
            </w:r>
          </w:p>
        </w:tc>
        <w:tc>
          <w:tcPr>
            <w:tcW w:w="465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том числе</w:t>
            </w:r>
          </w:p>
        </w:tc>
      </w:tr>
      <w:tr w:rsidR="00540855">
        <w:trPr>
          <w:trHeight w:val="20"/>
        </w:trPr>
        <w:tc>
          <w:tcPr>
            <w:tcW w:w="58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BC9" w:rsidRDefault="00B62BC9"/>
        </w:tc>
        <w:tc>
          <w:tcPr>
            <w:tcW w:w="37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BC9" w:rsidRDefault="00B62BC9"/>
        </w:tc>
        <w:tc>
          <w:tcPr>
            <w:tcW w:w="91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BC9" w:rsidRDefault="00B62BC9"/>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pPr>
            <w:commentRangeStart w:id="11"/>
            <w:r>
              <w:rPr>
                <w:rFonts w:ascii="Times New Roman" w:eastAsia="Times New Roman" w:hAnsi="Times New Roman"/>
                <w:color w:val="000000"/>
                <w:sz w:val="24"/>
                <w:szCs w:val="24"/>
                <w:lang w:eastAsia="zh-CN"/>
              </w:rPr>
              <w:t>лекции</w:t>
            </w:r>
            <w:commentRangeEnd w:id="11"/>
            <w:r>
              <w:commentReference w:id="11"/>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both"/>
            </w:pPr>
            <w:commentRangeStart w:id="12"/>
            <w:r>
              <w:rPr>
                <w:rFonts w:ascii="Times New Roman" w:eastAsia="Times New Roman" w:hAnsi="Times New Roman"/>
                <w:sz w:val="24"/>
                <w:szCs w:val="24"/>
                <w:lang w:eastAsia="zh-CN"/>
              </w:rPr>
              <w:t>практические занятия</w:t>
            </w:r>
            <w:commentRangeEnd w:id="12"/>
            <w:r>
              <w:commentReference w:id="12"/>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120" w:line="240" w:lineRule="auto"/>
              <w:jc w:val="center"/>
            </w:pPr>
            <w:commentRangeStart w:id="13"/>
            <w:r>
              <w:rPr>
                <w:rFonts w:ascii="Times New Roman" w:eastAsia="Times New Roman" w:hAnsi="Times New Roman"/>
                <w:sz w:val="24"/>
                <w:szCs w:val="24"/>
                <w:lang w:eastAsia="zh-CN"/>
              </w:rPr>
              <w:t>семинары</w:t>
            </w:r>
            <w:commentRangeEnd w:id="13"/>
            <w:r>
              <w:commentReference w:id="13"/>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spacing w:after="0" w:line="240" w:lineRule="auto"/>
            </w:pPr>
            <w:commentRangeStart w:id="14"/>
            <w:r>
              <w:rPr>
                <w:rFonts w:ascii="Times New Roman" w:eastAsia="Times New Roman" w:hAnsi="Times New Roman"/>
                <w:sz w:val="24"/>
                <w:szCs w:val="24"/>
                <w:lang w:eastAsia="zh-CN"/>
              </w:rPr>
              <w:t>самостоятельная работа</w:t>
            </w:r>
            <w:commentRangeEnd w:id="14"/>
            <w:r>
              <w:commentReference w:id="14"/>
            </w:r>
          </w:p>
        </w:tc>
      </w:tr>
      <w:tr w:rsidR="00540855">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C533FD">
            <w:pPr>
              <w:pStyle w:val="Standard"/>
              <w:widowControl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0855" w:rsidRDefault="00540855">
            <w:pPr>
              <w:pStyle w:val="Standard"/>
              <w:widowControl w:val="0"/>
              <w:spacing w:after="0" w:line="240" w:lineRule="auto"/>
              <w:jc w:val="center"/>
              <w:rPr>
                <w:rFonts w:ascii="Times New Roman" w:eastAsia="Times New Roman" w:hAnsi="Times New Roman"/>
                <w:color w:val="000000"/>
                <w:sz w:val="24"/>
                <w:szCs w:val="24"/>
                <w:lang w:eastAsia="zh-CN"/>
              </w:rPr>
            </w:pPr>
          </w:p>
        </w:tc>
      </w:tr>
      <w:tr w:rsidR="001C74E1">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F53CD6" w:rsidRDefault="001C74E1" w:rsidP="00482BA6">
            <w:pPr>
              <w:spacing w:after="0" w:line="240" w:lineRule="auto"/>
              <w:rPr>
                <w:rFonts w:ascii="Times New Roman" w:hAnsi="Times New Roman" w:cs="Times New Roman"/>
                <w:sz w:val="24"/>
                <w:szCs w:val="24"/>
              </w:rPr>
            </w:pPr>
            <w:r>
              <w:rPr>
                <w:rFonts w:ascii="Times New Roman" w:hAnsi="Times New Roman" w:cs="Times New Roman"/>
                <w:sz w:val="24"/>
                <w:szCs w:val="24"/>
              </w:rPr>
              <w:t>Оценка физического развития у детей (антропометрия, ауксология, оценка полового развития).</w:t>
            </w:r>
            <w:r w:rsidR="00482BA6">
              <w:rPr>
                <w:rFonts w:ascii="Times New Roman" w:hAnsi="Times New Roman" w:cs="Times New Roman"/>
                <w:sz w:val="24"/>
                <w:szCs w:val="24"/>
              </w:rPr>
              <w:t xml:space="preserve"> </w:t>
            </w:r>
            <w:r>
              <w:rPr>
                <w:rFonts w:ascii="Times New Roman" w:hAnsi="Times New Roman" w:cs="Times New Roman"/>
                <w:sz w:val="24"/>
                <w:szCs w:val="24"/>
              </w:rPr>
              <w:t>Классификация, этиология и патогенез нарушений роста у детей</w:t>
            </w:r>
            <w:r w:rsidR="00482BA6">
              <w:rPr>
                <w:rFonts w:ascii="Times New Roman" w:hAnsi="Times New Roman" w:cs="Times New Roman"/>
                <w:sz w:val="24"/>
                <w:szCs w:val="24"/>
              </w:rPr>
              <w:t>.</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hAnsi="Times New Roman"/>
                <w:i/>
              </w:rPr>
            </w:pPr>
            <w:r w:rsidRPr="00482BA6">
              <w:rPr>
                <w:rFonts w:ascii="Times New Roman" w:eastAsia="Times New Roman" w:hAnsi="Times New Roman"/>
                <w:i/>
                <w:color w:val="000000"/>
                <w:sz w:val="24"/>
                <w:szCs w:val="24"/>
                <w:lang w:eastAsia="zh-CN"/>
              </w:rPr>
              <w:t>7</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2</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2,5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sz w:val="24"/>
                <w:szCs w:val="24"/>
                <w:lang w:eastAsia="zh-CN"/>
              </w:rPr>
            </w:pPr>
            <w:r w:rsidRPr="00482BA6">
              <w:rPr>
                <w:rFonts w:ascii="Times New Roman" w:eastAsia="Times New Roman" w:hAnsi="Times New Roman"/>
                <w:i/>
                <w:sz w:val="24"/>
                <w:szCs w:val="24"/>
                <w:lang w:eastAsia="zh-CN"/>
              </w:rPr>
              <w:t>1,5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Courier New" w:hAnsi="Times New Roman"/>
                <w:i/>
                <w:sz w:val="24"/>
                <w:szCs w:val="24"/>
                <w:lang w:eastAsia="zh-CN"/>
              </w:rPr>
            </w:pPr>
            <w:r w:rsidRPr="00482BA6">
              <w:rPr>
                <w:rFonts w:ascii="Times New Roman" w:eastAsia="Courier New" w:hAnsi="Times New Roman"/>
                <w:i/>
                <w:sz w:val="24"/>
                <w:szCs w:val="24"/>
                <w:lang w:eastAsia="zh-CN"/>
              </w:rPr>
              <w:t>1</w:t>
            </w:r>
          </w:p>
        </w:tc>
      </w:tr>
      <w:tr w:rsidR="001C74E1">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482BA6" w:rsidP="00482BA6">
            <w:pPr>
              <w:pStyle w:val="Standard"/>
              <w:widowControl w:val="0"/>
              <w:spacing w:after="0" w:line="240" w:lineRule="auto"/>
              <w:rPr>
                <w:rFonts w:ascii="Times New Roman" w:eastAsia="MS Mincho" w:hAnsi="Times New Roman"/>
                <w:sz w:val="24"/>
                <w:szCs w:val="24"/>
                <w:lang w:eastAsia="ru-RU"/>
              </w:rPr>
            </w:pPr>
            <w:r>
              <w:rPr>
                <w:rFonts w:ascii="Times New Roman" w:hAnsi="Times New Roman"/>
                <w:sz w:val="24"/>
                <w:szCs w:val="24"/>
              </w:rPr>
              <w:t>СТГ-дефицит у детей (врожденный и приобретенный): основные принципы диагностики и тактики ведения.</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1</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2,5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sz w:val="24"/>
                <w:szCs w:val="24"/>
                <w:lang w:eastAsia="zh-CN"/>
              </w:rPr>
            </w:pPr>
            <w:r w:rsidRPr="00482BA6">
              <w:rPr>
                <w:rFonts w:ascii="Times New Roman" w:eastAsia="Times New Roman" w:hAnsi="Times New Roman"/>
                <w:i/>
                <w:sz w:val="24"/>
                <w:szCs w:val="24"/>
                <w:lang w:eastAsia="zh-CN"/>
              </w:rPr>
              <w:t>1,5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Courier New" w:hAnsi="Times New Roman"/>
                <w:i/>
                <w:sz w:val="24"/>
                <w:szCs w:val="24"/>
                <w:lang w:eastAsia="zh-CN"/>
              </w:rPr>
            </w:pPr>
            <w:r w:rsidRPr="00482BA6">
              <w:rPr>
                <w:rFonts w:ascii="Times New Roman" w:eastAsia="Courier New" w:hAnsi="Times New Roman"/>
                <w:i/>
                <w:sz w:val="24"/>
                <w:szCs w:val="24"/>
                <w:lang w:eastAsia="zh-CN"/>
              </w:rPr>
              <w:t>1,5</w:t>
            </w:r>
          </w:p>
        </w:tc>
      </w:tr>
      <w:tr w:rsidR="001C74E1">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pPr>
            <w:r>
              <w:rPr>
                <w:rFonts w:ascii="Times New Roman" w:eastAsia="Times New Roman" w:hAnsi="Times New Roman"/>
                <w:sz w:val="24"/>
                <w:szCs w:val="24"/>
                <w:lang w:eastAsia="zh-CN"/>
              </w:rPr>
              <w:t>3</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482BA6" w:rsidP="00482BA6">
            <w:pPr>
              <w:pStyle w:val="Standard"/>
              <w:widowControl w:val="0"/>
              <w:spacing w:after="0" w:line="240" w:lineRule="auto"/>
              <w:rPr>
                <w:rFonts w:ascii="Times New Roman" w:eastAsia="MS Mincho" w:hAnsi="Times New Roman"/>
                <w:sz w:val="24"/>
                <w:szCs w:val="24"/>
                <w:lang w:eastAsia="ru-RU"/>
              </w:rPr>
            </w:pPr>
            <w:r>
              <w:rPr>
                <w:rFonts w:ascii="Times New Roman" w:hAnsi="Times New Roman"/>
                <w:sz w:val="24"/>
                <w:szCs w:val="24"/>
              </w:rPr>
              <w:t>Синдромальная низкорослость у детей: основные принципы диагностики и тактики ведения. Задержка роста у детей с внутриутробной задержкой роста (ЗВУР) и хронической почечной недостаточностью (тактика врача).</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1</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2,5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sz w:val="24"/>
                <w:szCs w:val="24"/>
                <w:lang w:eastAsia="zh-CN"/>
              </w:rPr>
            </w:pPr>
            <w:r w:rsidRPr="00482BA6">
              <w:rPr>
                <w:rFonts w:ascii="Times New Roman" w:eastAsia="Times New Roman" w:hAnsi="Times New Roman"/>
                <w:i/>
                <w:sz w:val="24"/>
                <w:szCs w:val="24"/>
                <w:lang w:eastAsia="zh-CN"/>
              </w:rPr>
              <w:t>1,5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Courier New" w:hAnsi="Times New Roman"/>
                <w:i/>
                <w:sz w:val="24"/>
                <w:szCs w:val="24"/>
                <w:lang w:eastAsia="zh-CN"/>
              </w:rPr>
            </w:pPr>
            <w:r w:rsidRPr="00482BA6">
              <w:rPr>
                <w:rFonts w:ascii="Times New Roman" w:eastAsia="Courier New" w:hAnsi="Times New Roman"/>
                <w:i/>
                <w:sz w:val="24"/>
                <w:szCs w:val="24"/>
                <w:lang w:eastAsia="zh-CN"/>
              </w:rPr>
              <w:t>1,5</w:t>
            </w:r>
          </w:p>
        </w:tc>
      </w:tr>
      <w:tr w:rsidR="001C74E1">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482BA6" w:rsidP="00482BA6">
            <w:pPr>
              <w:pStyle w:val="Standard"/>
              <w:widowControl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Дифференциальная диагностика нарушений роста у детей. </w:t>
            </w:r>
            <w:r>
              <w:rPr>
                <w:rFonts w:ascii="Times New Roman" w:hAnsi="Times New Roman"/>
                <w:sz w:val="24"/>
                <w:szCs w:val="24"/>
              </w:rPr>
              <w:t>Современные возможности молекулярно-генетической диагностики различных форм низкорослости.</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482BA6">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1,5</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2,5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sz w:val="24"/>
                <w:szCs w:val="24"/>
                <w:lang w:eastAsia="zh-CN"/>
              </w:rPr>
            </w:pPr>
            <w:r w:rsidRPr="00482BA6">
              <w:rPr>
                <w:rFonts w:ascii="Times New Roman" w:eastAsia="Times New Roman" w:hAnsi="Times New Roman"/>
                <w:i/>
                <w:sz w:val="24"/>
                <w:szCs w:val="24"/>
                <w:lang w:eastAsia="zh-CN"/>
              </w:rPr>
              <w:t>1,5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482BA6">
            <w:pPr>
              <w:pStyle w:val="Standard"/>
              <w:widowControl w:val="0"/>
              <w:spacing w:after="0" w:line="240" w:lineRule="auto"/>
              <w:jc w:val="center"/>
              <w:rPr>
                <w:rFonts w:ascii="Times New Roman" w:eastAsia="Courier New" w:hAnsi="Times New Roman"/>
                <w:i/>
                <w:sz w:val="24"/>
                <w:szCs w:val="24"/>
                <w:lang w:eastAsia="zh-CN"/>
              </w:rPr>
            </w:pPr>
            <w:r w:rsidRPr="00482BA6">
              <w:rPr>
                <w:rFonts w:ascii="Times New Roman" w:eastAsia="Courier New" w:hAnsi="Times New Roman"/>
                <w:i/>
                <w:sz w:val="24"/>
                <w:szCs w:val="24"/>
                <w:lang w:eastAsia="zh-CN"/>
              </w:rPr>
              <w:t>1</w:t>
            </w:r>
          </w:p>
        </w:tc>
      </w:tr>
      <w:tr w:rsidR="001C74E1">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F53CD6" w:rsidRDefault="001C74E1" w:rsidP="00482BA6">
            <w:pPr>
              <w:spacing w:after="0" w:line="240" w:lineRule="auto"/>
              <w:rPr>
                <w:rFonts w:ascii="Times New Roman" w:hAnsi="Times New Roman" w:cs="Times New Roman"/>
                <w:sz w:val="24"/>
                <w:szCs w:val="24"/>
              </w:rPr>
            </w:pPr>
            <w:r>
              <w:rPr>
                <w:rFonts w:ascii="Times New Roman" w:hAnsi="Times New Roman" w:cs="Times New Roman"/>
                <w:sz w:val="24"/>
                <w:szCs w:val="24"/>
              </w:rPr>
              <w:t>Терапия гормоном роста в детском возрасте (современные принципы</w:t>
            </w:r>
            <w:r w:rsidR="00482BA6">
              <w:rPr>
                <w:rFonts w:ascii="Times New Roman" w:hAnsi="Times New Roman" w:cs="Times New Roman"/>
                <w:sz w:val="24"/>
                <w:szCs w:val="24"/>
              </w:rPr>
              <w:t>, о</w:t>
            </w:r>
            <w:r>
              <w:rPr>
                <w:rFonts w:ascii="Times New Roman" w:hAnsi="Times New Roman" w:cs="Times New Roman"/>
                <w:sz w:val="24"/>
                <w:szCs w:val="24"/>
              </w:rPr>
              <w:t xml:space="preserve">ценка </w:t>
            </w:r>
            <w:r w:rsidR="00482BA6">
              <w:rPr>
                <w:rFonts w:ascii="Times New Roman" w:hAnsi="Times New Roman" w:cs="Times New Roman"/>
                <w:sz w:val="24"/>
                <w:szCs w:val="24"/>
              </w:rPr>
              <w:t xml:space="preserve">эффективности и </w:t>
            </w:r>
            <w:r>
              <w:rPr>
                <w:rFonts w:ascii="Times New Roman" w:hAnsi="Times New Roman" w:cs="Times New Roman"/>
                <w:sz w:val="24"/>
                <w:szCs w:val="24"/>
              </w:rPr>
              <w:t>безопасности терапии гормоном роста у детей</w:t>
            </w:r>
            <w:r w:rsidR="00482BA6">
              <w:rPr>
                <w:rFonts w:ascii="Times New Roman" w:hAnsi="Times New Roman" w:cs="Times New Roman"/>
                <w:sz w:val="24"/>
                <w:szCs w:val="24"/>
              </w:rPr>
              <w:t>).</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1,5</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2,5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sz w:val="24"/>
                <w:szCs w:val="24"/>
                <w:lang w:eastAsia="zh-CN"/>
              </w:rPr>
            </w:pPr>
            <w:r w:rsidRPr="00482BA6">
              <w:rPr>
                <w:rFonts w:ascii="Times New Roman" w:eastAsia="Times New Roman" w:hAnsi="Times New Roman"/>
                <w:i/>
                <w:sz w:val="24"/>
                <w:szCs w:val="24"/>
                <w:lang w:eastAsia="zh-CN"/>
              </w:rPr>
              <w:t>1,5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Courier New" w:hAnsi="Times New Roman"/>
                <w:i/>
                <w:sz w:val="24"/>
                <w:szCs w:val="24"/>
                <w:lang w:eastAsia="zh-CN"/>
              </w:rPr>
            </w:pPr>
            <w:r w:rsidRPr="00482BA6">
              <w:rPr>
                <w:rFonts w:ascii="Times New Roman" w:eastAsia="Courier New" w:hAnsi="Times New Roman"/>
                <w:i/>
                <w:sz w:val="24"/>
                <w:szCs w:val="24"/>
                <w:lang w:eastAsia="zh-CN"/>
              </w:rPr>
              <w:t>1</w:t>
            </w:r>
          </w:p>
        </w:tc>
      </w:tr>
      <w:tr w:rsidR="001C74E1">
        <w:trPr>
          <w:trHeight w:val="20"/>
        </w:trPr>
        <w:tc>
          <w:tcPr>
            <w:tcW w:w="582"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sz w:val="24"/>
                <w:szCs w:val="24"/>
                <w:lang w:eastAsia="zh-CN"/>
              </w:rPr>
            </w:pPr>
          </w:p>
        </w:tc>
        <w:tc>
          <w:tcPr>
            <w:tcW w:w="3720"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rPr>
                <w:rFonts w:ascii="Times New Roman" w:hAnsi="Times New Roman"/>
                <w:sz w:val="24"/>
                <w:szCs w:val="24"/>
              </w:rPr>
            </w:pPr>
            <w:r w:rsidRPr="00482BA6">
              <w:rPr>
                <w:rFonts w:ascii="Times New Roman" w:hAnsi="Times New Roman"/>
                <w:sz w:val="24"/>
                <w:szCs w:val="24"/>
              </w:rPr>
              <w:t>Итоговый контроль</w:t>
            </w:r>
          </w:p>
        </w:tc>
        <w:tc>
          <w:tcPr>
            <w:tcW w:w="912"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3</w:t>
            </w:r>
          </w:p>
        </w:tc>
        <w:tc>
          <w:tcPr>
            <w:tcW w:w="1069"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p>
        </w:tc>
        <w:tc>
          <w:tcPr>
            <w:tcW w:w="1209"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color w:val="000000"/>
                <w:sz w:val="24"/>
                <w:szCs w:val="24"/>
                <w:lang w:eastAsia="zh-CN"/>
              </w:rPr>
            </w:pPr>
            <w:r w:rsidRPr="00482BA6">
              <w:rPr>
                <w:rFonts w:ascii="Times New Roman" w:eastAsia="Times New Roman" w:hAnsi="Times New Roman"/>
                <w:i/>
                <w:color w:val="000000"/>
                <w:sz w:val="24"/>
                <w:szCs w:val="24"/>
                <w:lang w:eastAsia="zh-CN"/>
              </w:rPr>
              <w:t>3</w:t>
            </w:r>
          </w:p>
        </w:tc>
        <w:tc>
          <w:tcPr>
            <w:tcW w:w="1122"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i/>
                <w:sz w:val="24"/>
                <w:szCs w:val="24"/>
                <w:lang w:eastAsia="zh-CN"/>
              </w:rPr>
            </w:pPr>
          </w:p>
        </w:tc>
        <w:tc>
          <w:tcPr>
            <w:tcW w:w="1253" w:type="dxa"/>
            <w:tcBorders>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Courier New" w:hAnsi="Times New Roman"/>
                <w:i/>
                <w:sz w:val="24"/>
                <w:szCs w:val="24"/>
                <w:lang w:eastAsia="zh-CN"/>
              </w:rPr>
            </w:pPr>
          </w:p>
        </w:tc>
      </w:tr>
      <w:tr w:rsidR="001C74E1">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0</w:t>
            </w:r>
          </w:p>
        </w:tc>
        <w:tc>
          <w:tcPr>
            <w:tcW w:w="3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Default="001C74E1">
            <w:pPr>
              <w:pStyle w:val="Standard"/>
              <w:widowControl w:val="0"/>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ИТОГО</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rPr>
                <w:rFonts w:ascii="Times New Roman" w:hAnsi="Times New Roman"/>
                <w:b/>
                <w:i/>
              </w:rPr>
            </w:pPr>
            <w:commentRangeStart w:id="15"/>
            <w:r w:rsidRPr="00482BA6">
              <w:rPr>
                <w:rFonts w:ascii="Times New Roman" w:eastAsia="Times New Roman" w:hAnsi="Times New Roman"/>
                <w:b/>
                <w:i/>
                <w:color w:val="000000"/>
                <w:sz w:val="24"/>
                <w:szCs w:val="24"/>
                <w:lang w:eastAsia="zh-CN"/>
              </w:rPr>
              <w:t>36</w:t>
            </w:r>
            <w:commentRangeEnd w:id="15"/>
            <w:r w:rsidRPr="00482BA6">
              <w:rPr>
                <w:rFonts w:ascii="Times New Roman" w:hAnsi="Times New Roman"/>
                <w:b/>
                <w:i/>
              </w:rPr>
              <w:commentReference w:id="15"/>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482BA6">
            <w:pPr>
              <w:pStyle w:val="Standard"/>
              <w:widowControl w:val="0"/>
              <w:spacing w:after="0" w:line="240" w:lineRule="auto"/>
              <w:rPr>
                <w:rFonts w:ascii="Times New Roman" w:eastAsia="Times New Roman" w:hAnsi="Times New Roman"/>
                <w:b/>
                <w:i/>
                <w:sz w:val="24"/>
                <w:szCs w:val="24"/>
                <w:lang w:eastAsia="zh-CN"/>
              </w:rPr>
            </w:pPr>
            <w:r w:rsidRPr="00482BA6">
              <w:rPr>
                <w:rFonts w:ascii="Times New Roman" w:eastAsia="Times New Roman" w:hAnsi="Times New Roman"/>
                <w:b/>
                <w:i/>
                <w:sz w:val="24"/>
                <w:szCs w:val="24"/>
                <w:lang w:eastAsia="zh-CN"/>
              </w:rPr>
              <w:t>7</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Standard"/>
              <w:widowControl w:val="0"/>
              <w:spacing w:after="0" w:line="240" w:lineRule="auto"/>
              <w:jc w:val="center"/>
              <w:rPr>
                <w:rFonts w:ascii="Times New Roman" w:eastAsia="Times New Roman" w:hAnsi="Times New Roman"/>
                <w:b/>
                <w:i/>
                <w:color w:val="000000"/>
                <w:sz w:val="24"/>
                <w:szCs w:val="24"/>
                <w:lang w:eastAsia="zh-CN"/>
              </w:rPr>
            </w:pPr>
            <w:r w:rsidRPr="00482BA6">
              <w:rPr>
                <w:rFonts w:ascii="Times New Roman" w:eastAsia="Times New Roman" w:hAnsi="Times New Roman"/>
                <w:b/>
                <w:i/>
                <w:color w:val="000000"/>
                <w:sz w:val="24"/>
                <w:szCs w:val="24"/>
                <w:lang w:eastAsia="zh-CN"/>
              </w:rPr>
              <w:t>15,5</w:t>
            </w:r>
          </w:p>
        </w:tc>
        <w:tc>
          <w:tcPr>
            <w:tcW w:w="1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1C74E1">
            <w:pPr>
              <w:pStyle w:val="a9"/>
              <w:widowControl w:val="0"/>
              <w:tabs>
                <w:tab w:val="left" w:pos="2777"/>
              </w:tabs>
              <w:ind w:left="0"/>
              <w:rPr>
                <w:b/>
                <w:i/>
                <w:color w:val="000000"/>
                <w:lang w:eastAsia="ru-RU" w:bidi="ru-RU"/>
              </w:rPr>
            </w:pPr>
            <w:r w:rsidRPr="00482BA6">
              <w:rPr>
                <w:b/>
                <w:i/>
                <w:color w:val="000000"/>
                <w:lang w:eastAsia="ru-RU" w:bidi="ru-RU"/>
              </w:rPr>
              <w:t>7,5</w:t>
            </w:r>
          </w:p>
          <w:p w:rsidR="001C74E1" w:rsidRPr="00482BA6" w:rsidRDefault="001C74E1">
            <w:pPr>
              <w:pStyle w:val="a9"/>
              <w:shd w:val="clear" w:color="auto" w:fill="FFFFFF"/>
              <w:ind w:left="0"/>
              <w:jc w:val="both"/>
              <w:rPr>
                <w:b/>
                <w:i/>
              </w:rPr>
            </w:pP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74E1" w:rsidRPr="00482BA6" w:rsidRDefault="00482BA6">
            <w:pPr>
              <w:pStyle w:val="Standard"/>
              <w:widowControl w:val="0"/>
              <w:spacing w:after="0" w:line="240" w:lineRule="auto"/>
              <w:rPr>
                <w:rFonts w:ascii="Times New Roman" w:eastAsia="Courier New" w:hAnsi="Times New Roman"/>
                <w:b/>
                <w:i/>
                <w:sz w:val="24"/>
                <w:szCs w:val="24"/>
                <w:lang w:eastAsia="zh-CN"/>
              </w:rPr>
            </w:pPr>
            <w:r w:rsidRPr="00482BA6">
              <w:rPr>
                <w:rFonts w:ascii="Times New Roman" w:eastAsia="Courier New" w:hAnsi="Times New Roman"/>
                <w:b/>
                <w:i/>
                <w:sz w:val="24"/>
                <w:szCs w:val="24"/>
                <w:lang w:eastAsia="zh-CN"/>
              </w:rPr>
              <w:t>6</w:t>
            </w:r>
          </w:p>
        </w:tc>
      </w:tr>
    </w:tbl>
    <w:p w:rsidR="00540855" w:rsidRDefault="00540855">
      <w:pPr>
        <w:pStyle w:val="Standard"/>
        <w:widowControl w:val="0"/>
        <w:spacing w:after="0" w:line="240" w:lineRule="auto"/>
        <w:jc w:val="center"/>
        <w:rPr>
          <w:rFonts w:ascii="Times New Roman" w:eastAsia="Times New Roman" w:hAnsi="Times New Roman"/>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tabs>
          <w:tab w:val="left" w:pos="3497"/>
        </w:tabs>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КАЛЕНДАРНЫЙ УЧЕБНЫЙ ГРАФИК</w:t>
      </w:r>
    </w:p>
    <w:p w:rsidR="00540855" w:rsidRDefault="00540855">
      <w:pPr>
        <w:pStyle w:val="Standard"/>
        <w:widowControl w:val="0"/>
        <w:spacing w:after="0" w:line="240" w:lineRule="auto"/>
        <w:jc w:val="center"/>
        <w:rPr>
          <w:rFonts w:ascii="Times New Roman" w:eastAsia="Times New Roman" w:hAnsi="Times New Roman"/>
          <w:sz w:val="24"/>
          <w:szCs w:val="24"/>
          <w:lang w:eastAsia="zh-CN"/>
        </w:rPr>
      </w:pPr>
    </w:p>
    <w:p w:rsidR="00540855" w:rsidRDefault="00C533FD">
      <w:pPr>
        <w:pStyle w:val="Standard"/>
        <w:widowControl w:val="0"/>
        <w:spacing w:after="0" w:line="240" w:lineRule="auto"/>
        <w:jc w:val="both"/>
      </w:pPr>
      <w:commentRangeStart w:id="16"/>
      <w:r>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обучения специалистов здравоохранения по программам дополнительного профессионального образования, утвержденном в ФГБУ «Эндокринологический научный центр» Минздрава России. </w:t>
      </w:r>
      <w:commentRangeEnd w:id="16"/>
      <w:r>
        <w:commentReference w:id="16"/>
      </w:r>
    </w:p>
    <w:p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bookmarkStart w:id="17" w:name="OLE_LINK3"/>
      <w:bookmarkStart w:id="18" w:name="OLE_LINK2"/>
      <w:bookmarkStart w:id="19" w:name="OLE_LINK1"/>
    </w:p>
    <w:p w:rsidR="00540855" w:rsidRDefault="00C533FD">
      <w:pPr>
        <w:pStyle w:val="Standard"/>
        <w:widowControl w:val="0"/>
        <w:numPr>
          <w:ilvl w:val="0"/>
          <w:numId w:val="5"/>
        </w:numPr>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УЧЕБНО-МЕТОДИЧЕСКОЕ И ИНФОРМАЦИОННОЕ ОБЕСПЕЧЕНИЕ</w:t>
      </w:r>
    </w:p>
    <w:p w:rsidR="00540855" w:rsidRDefault="00540855">
      <w:pPr>
        <w:pStyle w:val="Standard"/>
        <w:widowControl w:val="0"/>
        <w:tabs>
          <w:tab w:val="left" w:pos="3497"/>
        </w:tabs>
        <w:spacing w:after="0" w:line="283" w:lineRule="exact"/>
        <w:ind w:left="720"/>
        <w:rPr>
          <w:rFonts w:ascii="Times New Roman" w:hAnsi="Times New Roman"/>
          <w:color w:val="000000"/>
          <w:sz w:val="24"/>
          <w:szCs w:val="24"/>
          <w:lang w:eastAsia="ru-RU" w:bidi="ru-RU"/>
        </w:rPr>
      </w:pPr>
    </w:p>
    <w:p w:rsidR="00540855" w:rsidRDefault="00C533FD">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Основная литература:</w:t>
      </w:r>
    </w:p>
    <w:p w:rsidR="00540855" w:rsidRDefault="00C533FD" w:rsidP="00E416B0">
      <w:pPr>
        <w:pStyle w:val="a9"/>
        <w:widowControl w:val="0"/>
        <w:numPr>
          <w:ilvl w:val="0"/>
          <w:numId w:val="18"/>
        </w:numPr>
        <w:tabs>
          <w:tab w:val="left" w:pos="3497"/>
        </w:tabs>
        <w:jc w:val="both"/>
        <w:rPr>
          <w:color w:val="000000"/>
          <w:lang w:eastAsia="ru-RU" w:bidi="ru-RU"/>
        </w:rPr>
      </w:pPr>
      <w:r w:rsidRPr="00D866D5">
        <w:rPr>
          <w:color w:val="000000"/>
          <w:lang w:eastAsia="ru-RU" w:bidi="ru-RU"/>
        </w:rPr>
        <w:t> </w:t>
      </w:r>
      <w:r w:rsidRPr="00D866D5">
        <w:rPr>
          <w:color w:val="00000A"/>
          <w:lang w:eastAsia="ru-RU" w:bidi="ru-RU"/>
        </w:rPr>
        <w:t>Дедов И.И., Петеркова В.А. </w:t>
      </w:r>
      <w:r w:rsidRPr="00D866D5">
        <w:rPr>
          <w:color w:val="000000"/>
          <w:lang w:eastAsia="ru-RU" w:bidi="ru-RU"/>
        </w:rPr>
        <w:t>Федеральные клинические рекомендации (протоколы) по ведению детей с эндокринными заболеваниями. Издательский дом "Практика", Издательство "Верди", Москва, 448 с. 2014</w:t>
      </w:r>
      <w:r w:rsidR="00A54B97">
        <w:rPr>
          <w:color w:val="000000"/>
          <w:lang w:eastAsia="ru-RU" w:bidi="ru-RU"/>
        </w:rPr>
        <w:t>.</w:t>
      </w:r>
    </w:p>
    <w:p w:rsidR="00D866D5" w:rsidRDefault="00D866D5" w:rsidP="00E416B0">
      <w:pPr>
        <w:pStyle w:val="a9"/>
        <w:numPr>
          <w:ilvl w:val="0"/>
          <w:numId w:val="18"/>
        </w:numPr>
        <w:tabs>
          <w:tab w:val="left" w:pos="3497"/>
        </w:tabs>
        <w:jc w:val="both"/>
        <w:rPr>
          <w:color w:val="000000"/>
          <w:lang w:eastAsia="ru-RU" w:bidi="ru-RU"/>
        </w:rPr>
      </w:pPr>
      <w:r w:rsidRPr="00D866D5">
        <w:rPr>
          <w:color w:val="000000"/>
          <w:lang w:eastAsia="ru-RU" w:bidi="ru-RU"/>
        </w:rPr>
        <w:t>Богова Е.А., Емельянов А.О., Зильберман Л.И., Калинченко Н.Ю., Карева М.А., Колодкина А.А., Куликова К.С., Кураева Т.Л., Меликян М.А., Нагаева Е.В., Окороков П.Л., Орлова Е.М., Титович Е.В., Тюльпаков А.Н., Стребкова Н.А., Ширяева Т.Ю., Чикулаева О.А.</w:t>
      </w:r>
      <w:r w:rsidRPr="00D866D5">
        <w:rPr>
          <w:color w:val="000000"/>
          <w:lang w:eastAsia="ru-RU" w:bidi="ru-RU"/>
        </w:rPr>
        <w:t xml:space="preserve"> </w:t>
      </w:r>
      <w:r w:rsidR="00605BF0">
        <w:rPr>
          <w:color w:val="000000"/>
          <w:lang w:eastAsia="ru-RU" w:bidi="ru-RU"/>
        </w:rPr>
        <w:t>Детская эндокринология</w:t>
      </w:r>
      <w:r>
        <w:rPr>
          <w:color w:val="000000"/>
          <w:lang w:eastAsia="ru-RU" w:bidi="ru-RU"/>
        </w:rPr>
        <w:t xml:space="preserve">. </w:t>
      </w:r>
      <w:r w:rsidRPr="00D866D5">
        <w:rPr>
          <w:color w:val="000000"/>
          <w:lang w:eastAsia="ru-RU" w:bidi="ru-RU"/>
        </w:rPr>
        <w:t>Атла</w:t>
      </w:r>
      <w:r w:rsidR="00A27AC2">
        <w:rPr>
          <w:color w:val="000000"/>
          <w:lang w:eastAsia="ru-RU" w:bidi="ru-RU"/>
        </w:rPr>
        <w:t xml:space="preserve">с. </w:t>
      </w:r>
      <w:r w:rsidR="0076570A" w:rsidRPr="0076570A">
        <w:rPr>
          <w:color w:val="000000"/>
          <w:lang w:eastAsia="ru-RU" w:bidi="ru-RU"/>
        </w:rPr>
        <w:t>Издательская группа ГЭОТАР-Медиа</w:t>
      </w:r>
      <w:r w:rsidR="00A27AC2">
        <w:rPr>
          <w:color w:val="000000"/>
          <w:lang w:eastAsia="ru-RU" w:bidi="ru-RU"/>
        </w:rPr>
        <w:t>,</w:t>
      </w:r>
      <w:r w:rsidRPr="00D866D5">
        <w:rPr>
          <w:color w:val="000000"/>
          <w:lang w:eastAsia="ru-RU" w:bidi="ru-RU"/>
        </w:rPr>
        <w:t xml:space="preserve"> Москва, </w:t>
      </w:r>
      <w:r w:rsidR="0076570A">
        <w:rPr>
          <w:color w:val="000000"/>
          <w:lang w:eastAsia="ru-RU" w:bidi="ru-RU"/>
        </w:rPr>
        <w:t xml:space="preserve">240 с. </w:t>
      </w:r>
      <w:r w:rsidRPr="00D866D5">
        <w:rPr>
          <w:color w:val="000000"/>
          <w:lang w:eastAsia="ru-RU" w:bidi="ru-RU"/>
        </w:rPr>
        <w:t>2016.</w:t>
      </w:r>
    </w:p>
    <w:p w:rsidR="00605BF0" w:rsidRDefault="00605BF0" w:rsidP="00E416B0">
      <w:pPr>
        <w:pStyle w:val="a9"/>
        <w:numPr>
          <w:ilvl w:val="0"/>
          <w:numId w:val="18"/>
        </w:numPr>
        <w:tabs>
          <w:tab w:val="left" w:pos="3497"/>
        </w:tabs>
        <w:jc w:val="both"/>
        <w:rPr>
          <w:color w:val="000000"/>
          <w:lang w:eastAsia="ru-RU" w:bidi="ru-RU"/>
        </w:rPr>
      </w:pPr>
      <w:r w:rsidRPr="00605BF0">
        <w:rPr>
          <w:color w:val="000000"/>
          <w:lang w:eastAsia="ru-RU" w:bidi="ru-RU"/>
        </w:rPr>
        <w:t>Дедов И.И., Петеркова В.А., Семичева Т.В., Кураева Т.Л., Фофанова О.В., Ширяева Т.Ю., Нагаева Е.В., Волеводз Н.Н., Щербачева Л.Н., Максимова В.П., Безлепкина О.Б., Стребкова Н.А., Витебская А.В., Титович Е.В., Александрова И.И., Карева М.А., Андрианова Е.А., Мазеркина Н.А., Ремизов О.В., Емельянов А.О. и др.</w:t>
      </w:r>
      <w:r w:rsidRPr="00605BF0">
        <w:rPr>
          <w:color w:val="000000"/>
          <w:lang w:eastAsia="ru-RU" w:bidi="ru-RU"/>
        </w:rPr>
        <w:t xml:space="preserve"> </w:t>
      </w:r>
      <w:r w:rsidR="00A27AC2">
        <w:rPr>
          <w:color w:val="000000"/>
          <w:lang w:eastAsia="ru-RU" w:bidi="ru-RU"/>
        </w:rPr>
        <w:t>Руководство по детской эндокринологии</w:t>
      </w:r>
      <w:r>
        <w:rPr>
          <w:color w:val="000000"/>
          <w:lang w:eastAsia="ru-RU" w:bidi="ru-RU"/>
        </w:rPr>
        <w:t xml:space="preserve">. </w:t>
      </w:r>
      <w:r w:rsidRPr="00605BF0">
        <w:rPr>
          <w:color w:val="000000"/>
          <w:lang w:eastAsia="ru-RU" w:bidi="ru-RU"/>
        </w:rPr>
        <w:t xml:space="preserve">Москва, </w:t>
      </w:r>
      <w:r w:rsidR="0076570A" w:rsidRPr="0076570A">
        <w:rPr>
          <w:color w:val="000000"/>
          <w:lang w:eastAsia="ru-RU" w:bidi="ru-RU"/>
        </w:rPr>
        <w:t>Из</w:t>
      </w:r>
      <w:r w:rsidR="0076570A">
        <w:rPr>
          <w:color w:val="000000"/>
          <w:lang w:eastAsia="ru-RU" w:bidi="ru-RU"/>
        </w:rPr>
        <w:t xml:space="preserve">дательство: Универсум Паблишинг, Москва, 600 с. </w:t>
      </w:r>
      <w:r w:rsidRPr="00605BF0">
        <w:rPr>
          <w:color w:val="000000"/>
          <w:lang w:eastAsia="ru-RU" w:bidi="ru-RU"/>
        </w:rPr>
        <w:t>2006.</w:t>
      </w:r>
    </w:p>
    <w:p w:rsidR="00540855" w:rsidRDefault="00C533FD">
      <w:pPr>
        <w:pStyle w:val="a9"/>
        <w:shd w:val="clear" w:color="auto" w:fill="FFFFFF"/>
        <w:ind w:left="0"/>
        <w:jc w:val="both"/>
      </w:pPr>
      <w:r>
        <w:commentReference w:id="20"/>
      </w:r>
    </w:p>
    <w:p w:rsidR="005D6DAF" w:rsidRDefault="005D6DAF">
      <w:pPr>
        <w:pStyle w:val="a9"/>
        <w:shd w:val="clear" w:color="auto" w:fill="FFFFFF"/>
        <w:ind w:left="0"/>
        <w:jc w:val="both"/>
      </w:pPr>
    </w:p>
    <w:p w:rsidR="00540855" w:rsidRDefault="00540855">
      <w:pPr>
        <w:pStyle w:val="Standard"/>
        <w:widowControl w:val="0"/>
        <w:tabs>
          <w:tab w:val="left" w:pos="2777"/>
        </w:tabs>
        <w:spacing w:after="0" w:line="240" w:lineRule="auto"/>
        <w:rPr>
          <w:rFonts w:ascii="Times New Roman" w:hAnsi="Times New Roman"/>
          <w:color w:val="000000"/>
          <w:sz w:val="24"/>
          <w:szCs w:val="24"/>
          <w:lang w:eastAsia="ru-RU" w:bidi="ru-RU"/>
        </w:rPr>
      </w:pPr>
    </w:p>
    <w:p w:rsidR="005D6DAF" w:rsidRDefault="005D6DAF" w:rsidP="005D6DAF">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Дополнительная литература:</w:t>
      </w:r>
    </w:p>
    <w:p w:rsidR="00A54B97" w:rsidRDefault="00A54B97" w:rsidP="00A54B97">
      <w:pPr>
        <w:pStyle w:val="a9"/>
        <w:numPr>
          <w:ilvl w:val="0"/>
          <w:numId w:val="45"/>
        </w:numPr>
        <w:suppressAutoHyphens w:val="0"/>
        <w:autoSpaceDN/>
        <w:contextualSpacing/>
        <w:textAlignment w:val="auto"/>
      </w:pPr>
      <w:r>
        <w:t>Нагаева Е.В. Гормон роста</w:t>
      </w:r>
      <w:r>
        <w:t xml:space="preserve"> - 20 </w:t>
      </w:r>
      <w:r>
        <w:t xml:space="preserve">лет применения. </w:t>
      </w:r>
      <w:r>
        <w:t>Проблемы эндокринологии. 2011. Т. 57. № 1. С. 71-79.</w:t>
      </w:r>
      <w:r>
        <w:tab/>
      </w:r>
    </w:p>
    <w:p w:rsidR="00A54B97" w:rsidRDefault="00A54B97" w:rsidP="00A54B97">
      <w:pPr>
        <w:pStyle w:val="a9"/>
        <w:numPr>
          <w:ilvl w:val="0"/>
          <w:numId w:val="45"/>
        </w:numPr>
        <w:suppressAutoHyphens w:val="0"/>
        <w:autoSpaceDN/>
        <w:contextualSpacing/>
        <w:textAlignment w:val="auto"/>
      </w:pPr>
      <w:r>
        <w:t>Воронцова М.В., Панкратова М.С.</w:t>
      </w:r>
      <w:r w:rsidRPr="00A54B97">
        <w:t xml:space="preserve"> </w:t>
      </w:r>
      <w:r>
        <w:t xml:space="preserve">Молекулярно-генетические исследования при идиопатической низкорослости. </w:t>
      </w:r>
      <w:r>
        <w:t>Проблемы эндокринологии. 2012. Т. 58. № 1. С. 45-53.</w:t>
      </w:r>
    </w:p>
    <w:p w:rsidR="00A54B97" w:rsidRDefault="00A54B97" w:rsidP="00A54B97">
      <w:pPr>
        <w:pStyle w:val="a9"/>
        <w:numPr>
          <w:ilvl w:val="0"/>
          <w:numId w:val="45"/>
        </w:numPr>
        <w:suppressAutoHyphens w:val="0"/>
        <w:autoSpaceDN/>
        <w:spacing w:after="200" w:line="276" w:lineRule="auto"/>
        <w:contextualSpacing/>
        <w:textAlignment w:val="auto"/>
      </w:pPr>
      <w:r>
        <w:t>Шандин А.Н., Нагаева Е.В., Петеркова В.А., Дедов И.И.</w:t>
      </w:r>
      <w:r>
        <w:t xml:space="preserve"> эффеквтиность и безопа</w:t>
      </w:r>
      <w:r>
        <w:t>с</w:t>
      </w:r>
      <w:r>
        <w:t>ность применения рекомбинантного гормона роста</w:t>
      </w:r>
      <w:r>
        <w:t xml:space="preserve"> </w:t>
      </w:r>
      <w:r>
        <w:t>у детей с идиопатической низк</w:t>
      </w:r>
      <w:r>
        <w:t>о</w:t>
      </w:r>
      <w:r>
        <w:t>рослостью.</w:t>
      </w:r>
      <w:r w:rsidRPr="005A015D">
        <w:t xml:space="preserve"> </w:t>
      </w:r>
      <w:r>
        <w:t>Проблемы эндокринологии. 2010. Т. 56. № 6. С. 14-23</w:t>
      </w:r>
    </w:p>
    <w:p w:rsidR="00A54B97" w:rsidRDefault="00A54B97" w:rsidP="00A54B97">
      <w:pPr>
        <w:pStyle w:val="a9"/>
        <w:numPr>
          <w:ilvl w:val="0"/>
          <w:numId w:val="45"/>
        </w:numPr>
        <w:suppressAutoHyphens w:val="0"/>
        <w:autoSpaceDN/>
        <w:spacing w:after="200" w:line="276" w:lineRule="auto"/>
        <w:contextualSpacing/>
        <w:textAlignment w:val="auto"/>
      </w:pPr>
      <w:r>
        <w:t xml:space="preserve">Нагаева Е.В., Ширяева Т.Ю. </w:t>
      </w:r>
      <w:r>
        <w:t>"</w:t>
      </w:r>
      <w:r>
        <w:t xml:space="preserve">Внутриутробное программирование" гормонально-метаболических процессов и синдром задержки внутриутробного развития. </w:t>
      </w:r>
      <w:r w:rsidRPr="00A54B97">
        <w:t>Проблемы эндокринологии. 2010. Т. 56. № 6. С. 32-40.</w:t>
      </w:r>
    </w:p>
    <w:p w:rsidR="00A54B97" w:rsidRDefault="00A54B97" w:rsidP="00A54B97">
      <w:pPr>
        <w:pStyle w:val="a9"/>
        <w:numPr>
          <w:ilvl w:val="0"/>
          <w:numId w:val="45"/>
        </w:numPr>
        <w:suppressAutoHyphens w:val="0"/>
        <w:autoSpaceDN/>
        <w:spacing w:after="200" w:line="276" w:lineRule="auto"/>
        <w:contextualSpacing/>
        <w:textAlignment w:val="auto"/>
      </w:pPr>
      <w:r>
        <w:t>Петеркова В.А., Нагаева</w:t>
      </w:r>
      <w:r>
        <w:t xml:space="preserve"> Е.В. Опыт применения гормона роста при различных вариа</w:t>
      </w:r>
      <w:r>
        <w:t>н</w:t>
      </w:r>
      <w:r>
        <w:t xml:space="preserve">тах низкорослости у детей. </w:t>
      </w:r>
      <w:r>
        <w:t>Вопросы современной педиатрии. 2009. Т. 8. № 2. С. 86-93.</w:t>
      </w:r>
    </w:p>
    <w:p w:rsidR="00A54B97" w:rsidRDefault="00A54B97" w:rsidP="005D6DAF">
      <w:pPr>
        <w:pStyle w:val="Standard"/>
        <w:widowControl w:val="0"/>
        <w:tabs>
          <w:tab w:val="left" w:pos="3485"/>
        </w:tabs>
        <w:spacing w:after="0" w:line="240" w:lineRule="auto"/>
        <w:ind w:left="708"/>
        <w:rPr>
          <w:rFonts w:ascii="Times New Roman" w:hAnsi="Times New Roman"/>
          <w:b/>
          <w:color w:val="000000"/>
          <w:sz w:val="24"/>
          <w:szCs w:val="24"/>
          <w:lang w:eastAsia="ru-RU" w:bidi="ru-RU"/>
        </w:rPr>
      </w:pPr>
    </w:p>
    <w:p w:rsidR="005D6DAF" w:rsidRDefault="005D6DAF">
      <w:pPr>
        <w:pStyle w:val="Standard"/>
        <w:widowControl w:val="0"/>
        <w:tabs>
          <w:tab w:val="left" w:pos="1701"/>
        </w:tabs>
        <w:spacing w:after="0" w:line="283" w:lineRule="exact"/>
        <w:ind w:left="708"/>
        <w:rPr>
          <w:rFonts w:ascii="Times New Roman" w:hAnsi="Times New Roman"/>
          <w:b/>
          <w:color w:val="000000"/>
          <w:sz w:val="24"/>
          <w:szCs w:val="24"/>
          <w:lang w:eastAsia="ru-RU" w:bidi="ru-RU"/>
        </w:rPr>
      </w:pPr>
    </w:p>
    <w:p w:rsidR="00540855" w:rsidRDefault="00C533FD">
      <w:pPr>
        <w:pStyle w:val="Standard"/>
        <w:widowControl w:val="0"/>
        <w:tabs>
          <w:tab w:val="left" w:pos="1701"/>
        </w:tabs>
        <w:spacing w:after="0" w:line="283" w:lineRule="exact"/>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Программное обеспечение:</w:t>
      </w:r>
    </w:p>
    <w:p w:rsidR="00540855" w:rsidRDefault="00C533FD">
      <w:pPr>
        <w:pStyle w:val="a9"/>
        <w:widowControl w:val="0"/>
        <w:numPr>
          <w:ilvl w:val="0"/>
          <w:numId w:val="36"/>
        </w:numPr>
        <w:tabs>
          <w:tab w:val="left" w:pos="3497"/>
        </w:tabs>
        <w:spacing w:line="283" w:lineRule="exact"/>
      </w:pPr>
      <w:r>
        <w:t xml:space="preserve">Презентации в </w:t>
      </w:r>
      <w:r>
        <w:rPr>
          <w:lang w:val="en-US"/>
        </w:rPr>
        <w:t>PowerPoint</w:t>
      </w:r>
      <w:r>
        <w:t xml:space="preserve"> по темам, включенным в учебный план.</w:t>
      </w:r>
    </w:p>
    <w:p w:rsidR="00540855" w:rsidRDefault="00540855">
      <w:pPr>
        <w:pStyle w:val="Standard"/>
        <w:widowControl w:val="0"/>
        <w:tabs>
          <w:tab w:val="left" w:pos="2777"/>
        </w:tabs>
        <w:spacing w:line="283" w:lineRule="exact"/>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МАТЕРИАЛЬНО-ТЕХНИЧЕСКОЕ ОБЕСПЕЧЕНИЕ</w:t>
      </w:r>
    </w:p>
    <w:p w:rsidR="00540855" w:rsidRDefault="00C533FD">
      <w:pPr>
        <w:pStyle w:val="Standard"/>
        <w:widowControl w:val="0"/>
        <w:tabs>
          <w:tab w:val="left" w:pos="3137"/>
        </w:tabs>
        <w:spacing w:line="283" w:lineRule="exact"/>
        <w:ind w:left="360"/>
        <w:rPr>
          <w:rFonts w:ascii="Times New Roman" w:hAnsi="Times New Roman"/>
          <w:b/>
          <w:sz w:val="24"/>
          <w:szCs w:val="24"/>
        </w:rPr>
      </w:pPr>
      <w:r>
        <w:rPr>
          <w:rFonts w:ascii="Times New Roman" w:hAnsi="Times New Roman"/>
          <w:b/>
          <w:sz w:val="24"/>
          <w:szCs w:val="24"/>
        </w:rPr>
        <w:t>Помещения:</w:t>
      </w:r>
    </w:p>
    <w:p w:rsidR="00540855" w:rsidRDefault="00C533FD">
      <w:pPr>
        <w:pStyle w:val="a9"/>
        <w:widowControl w:val="0"/>
        <w:numPr>
          <w:ilvl w:val="0"/>
          <w:numId w:val="37"/>
        </w:numPr>
        <w:tabs>
          <w:tab w:val="left" w:pos="3497"/>
        </w:tabs>
        <w:spacing w:line="283" w:lineRule="exact"/>
      </w:pPr>
      <w:r>
        <w:t>Аудитория№1</w:t>
      </w:r>
    </w:p>
    <w:p w:rsidR="00540855" w:rsidRDefault="00C533FD">
      <w:pPr>
        <w:pStyle w:val="a9"/>
        <w:widowControl w:val="0"/>
        <w:numPr>
          <w:ilvl w:val="0"/>
          <w:numId w:val="16"/>
        </w:numPr>
        <w:tabs>
          <w:tab w:val="left" w:pos="3497"/>
        </w:tabs>
        <w:spacing w:line="283" w:lineRule="exact"/>
      </w:pPr>
      <w:r>
        <w:t>Аудитория №2</w:t>
      </w:r>
    </w:p>
    <w:p w:rsidR="00540855" w:rsidRDefault="00C533FD">
      <w:pPr>
        <w:pStyle w:val="a9"/>
        <w:widowControl w:val="0"/>
        <w:numPr>
          <w:ilvl w:val="0"/>
          <w:numId w:val="16"/>
        </w:numPr>
        <w:tabs>
          <w:tab w:val="left" w:pos="3497"/>
        </w:tabs>
        <w:spacing w:line="283" w:lineRule="exact"/>
      </w:pPr>
      <w:r>
        <w:t xml:space="preserve">Отделение </w:t>
      </w:r>
      <w:r w:rsidR="00DF510B">
        <w:t xml:space="preserve">тиреоидологии, репродуктивного и соматического развития Института детской эндокринологии </w:t>
      </w:r>
    </w:p>
    <w:p w:rsidR="00540855" w:rsidRDefault="00540855">
      <w:pPr>
        <w:pStyle w:val="Standard"/>
        <w:widowControl w:val="0"/>
        <w:tabs>
          <w:tab w:val="left" w:pos="2777"/>
        </w:tabs>
        <w:spacing w:line="283" w:lineRule="exact"/>
        <w:rPr>
          <w:rFonts w:ascii="Times New Roman" w:hAnsi="Times New Roman"/>
          <w:sz w:val="24"/>
          <w:szCs w:val="24"/>
        </w:rPr>
      </w:pPr>
    </w:p>
    <w:p w:rsidR="00540855" w:rsidRDefault="00C533FD">
      <w:pPr>
        <w:pStyle w:val="Standard"/>
        <w:widowControl w:val="0"/>
        <w:tabs>
          <w:tab w:val="left" w:pos="313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rsidR="00540855" w:rsidRDefault="00C533FD">
      <w:pPr>
        <w:pStyle w:val="a9"/>
        <w:widowControl w:val="0"/>
        <w:numPr>
          <w:ilvl w:val="0"/>
          <w:numId w:val="38"/>
        </w:numPr>
        <w:tabs>
          <w:tab w:val="left" w:pos="3845"/>
        </w:tabs>
        <w:spacing w:line="283" w:lineRule="exact"/>
        <w:ind w:left="1068" w:firstLine="0"/>
      </w:pPr>
      <w:r>
        <w:t>Персональные компьютеры с выходом в Интернет</w:t>
      </w:r>
    </w:p>
    <w:p w:rsidR="00540855" w:rsidRDefault="00C533FD">
      <w:pPr>
        <w:pStyle w:val="a9"/>
        <w:widowControl w:val="0"/>
        <w:numPr>
          <w:ilvl w:val="0"/>
          <w:numId w:val="17"/>
        </w:numPr>
        <w:tabs>
          <w:tab w:val="left" w:pos="3845"/>
        </w:tabs>
        <w:spacing w:line="283" w:lineRule="exact"/>
        <w:ind w:left="1068" w:firstLine="0"/>
      </w:pPr>
      <w:r>
        <w:t>Негатоскоп</w:t>
      </w:r>
    </w:p>
    <w:p w:rsidR="00540855" w:rsidRDefault="00C533FD">
      <w:pPr>
        <w:pStyle w:val="a9"/>
        <w:widowControl w:val="0"/>
        <w:numPr>
          <w:ilvl w:val="0"/>
          <w:numId w:val="17"/>
        </w:numPr>
        <w:tabs>
          <w:tab w:val="left" w:pos="3845"/>
        </w:tabs>
        <w:spacing w:line="283" w:lineRule="exact"/>
        <w:ind w:left="1068" w:firstLine="0"/>
      </w:pPr>
      <w:r>
        <w:t>Мультимедиа, ноутбук.</w:t>
      </w:r>
    </w:p>
    <w:p w:rsidR="00540855" w:rsidRDefault="00540855">
      <w:pPr>
        <w:pStyle w:val="Standard"/>
        <w:widowControl w:val="0"/>
        <w:tabs>
          <w:tab w:val="left" w:pos="2777"/>
        </w:tabs>
        <w:spacing w:line="283" w:lineRule="exact"/>
      </w:pPr>
    </w:p>
    <w:p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rsidR="00540855" w:rsidRDefault="00C533FD">
      <w:pPr>
        <w:pStyle w:val="Standard"/>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rsidR="00540855" w:rsidRDefault="00540855">
      <w:pPr>
        <w:pStyle w:val="Standard"/>
        <w:widowControl w:val="0"/>
        <w:tabs>
          <w:tab w:val="left" w:pos="2777"/>
        </w:tabs>
        <w:spacing w:after="0" w:line="283" w:lineRule="exact"/>
        <w:rPr>
          <w:rFonts w:ascii="Times New Roman" w:hAnsi="Times New Roman"/>
          <w:sz w:val="24"/>
          <w:szCs w:val="24"/>
        </w:rPr>
      </w:pPr>
    </w:p>
    <w:p w:rsidR="00540855" w:rsidRDefault="00C533FD">
      <w:pPr>
        <w:pStyle w:val="Standard"/>
        <w:widowControl w:val="0"/>
        <w:tabs>
          <w:tab w:val="left" w:pos="2777"/>
        </w:tabs>
        <w:spacing w:after="0" w:line="283" w:lineRule="exact"/>
        <w:jc w:val="both"/>
      </w:pPr>
      <w:r>
        <w:rPr>
          <w:rFonts w:ascii="Times New Roman" w:hAnsi="Times New Roman"/>
          <w:sz w:val="24"/>
          <w:szCs w:val="24"/>
        </w:rPr>
        <w:t>Итоговая аттестация обучающихся по результатам освоения дополнительной профессиональной программы повышения квалификации врачей по теме «</w:t>
      </w:r>
      <w:r w:rsidR="001C74E1" w:rsidRPr="001C74E1">
        <w:rPr>
          <w:rFonts w:ascii="Times New Roman" w:eastAsia="Times New Roman" w:hAnsi="Times New Roman"/>
          <w:color w:val="000000"/>
          <w:sz w:val="24"/>
          <w:szCs w:val="24"/>
          <w:lang w:eastAsia="zh-CN" w:bidi="ru-RU"/>
        </w:rPr>
        <w:t>Дифференциальная диагностика и лечение низкорослости у детей</w:t>
      </w:r>
      <w:r>
        <w:rPr>
          <w:rFonts w:ascii="Times New Roman" w:hAnsi="Times New Roman"/>
          <w:sz w:val="24"/>
          <w:szCs w:val="24"/>
        </w:rPr>
        <w:t>» проводится и должна выявлять теоретическую и практическую подготовку врача-специалиста по теме «</w:t>
      </w:r>
      <w:r w:rsidR="001C74E1" w:rsidRPr="001C74E1">
        <w:rPr>
          <w:rFonts w:ascii="Times New Roman" w:eastAsia="Times New Roman" w:hAnsi="Times New Roman"/>
          <w:color w:val="000000"/>
          <w:sz w:val="24"/>
          <w:szCs w:val="24"/>
          <w:lang w:eastAsia="zh-CN" w:bidi="ru-RU"/>
        </w:rPr>
        <w:t>Дифференциальная диагностика и лечение низкорослости у детей</w:t>
      </w:r>
      <w:r>
        <w:rPr>
          <w:rFonts w:ascii="Times New Roman" w:hAnsi="Times New Roman"/>
          <w:sz w:val="24"/>
          <w:szCs w:val="24"/>
        </w:rPr>
        <w:t xml:space="preserve">» в соответствии с требованиями квалификационных характеристик и профессиональных стандартов. </w:t>
      </w:r>
      <w:commentRangeStart w:id="21"/>
      <w:r>
        <w:rPr>
          <w:rFonts w:ascii="Times New Roman" w:hAnsi="Times New Roman"/>
          <w:sz w:val="24"/>
          <w:szCs w:val="24"/>
        </w:rPr>
        <w:t>Итоговая аттестация проводится в форме экзамена с проведением разбора клинических задач (1 клиническая задача) и ответа на вопросы билетов (2 вопроса в билете).</w:t>
      </w:r>
      <w:commentRangeEnd w:id="21"/>
      <w:r>
        <w:commentReference w:id="21"/>
      </w:r>
    </w:p>
    <w:p w:rsidR="00540855" w:rsidRDefault="00540855">
      <w:pPr>
        <w:pStyle w:val="Standard"/>
        <w:widowControl w:val="0"/>
        <w:tabs>
          <w:tab w:val="left" w:pos="2777"/>
        </w:tabs>
        <w:spacing w:after="0" w:line="283" w:lineRule="exact"/>
        <w:rPr>
          <w:rFonts w:ascii="Times New Roman" w:hAnsi="Times New Roman"/>
          <w:sz w:val="24"/>
          <w:szCs w:val="24"/>
        </w:rPr>
      </w:pPr>
    </w:p>
    <w:p w:rsidR="00540855" w:rsidRDefault="00C533FD">
      <w:pPr>
        <w:pStyle w:val="Standard"/>
        <w:widowControl w:val="0"/>
        <w:tabs>
          <w:tab w:val="left" w:pos="2777"/>
        </w:tabs>
        <w:spacing w:after="0" w:line="283" w:lineRule="exact"/>
      </w:pPr>
      <w:commentRangeStart w:id="22"/>
      <w:r>
        <w:rPr>
          <w:rFonts w:ascii="Times New Roman" w:hAnsi="Times New Roman"/>
          <w:b/>
          <w:sz w:val="24"/>
          <w:szCs w:val="24"/>
        </w:rPr>
        <w:t>Пример ситуационных задач:</w:t>
      </w:r>
      <w:commentRangeEnd w:id="22"/>
      <w:r>
        <w:commentReference w:id="22"/>
      </w:r>
    </w:p>
    <w:p w:rsidR="00540855" w:rsidRDefault="00540855">
      <w:pPr>
        <w:pStyle w:val="Standard"/>
        <w:widowControl w:val="0"/>
        <w:tabs>
          <w:tab w:val="left" w:pos="2777"/>
        </w:tabs>
        <w:spacing w:after="0" w:line="283" w:lineRule="exact"/>
        <w:rPr>
          <w:rFonts w:ascii="Times New Roman" w:hAnsi="Times New Roman"/>
          <w:sz w:val="24"/>
          <w:szCs w:val="24"/>
        </w:rPr>
      </w:pPr>
    </w:p>
    <w:p w:rsidR="00540855" w:rsidRPr="00D866D5" w:rsidRDefault="00D866D5">
      <w:pPr>
        <w:pStyle w:val="Standard"/>
        <w:widowControl w:val="0"/>
        <w:tabs>
          <w:tab w:val="left" w:pos="2777"/>
        </w:tabs>
        <w:spacing w:after="0" w:line="283" w:lineRule="exact"/>
        <w:jc w:val="both"/>
        <w:rPr>
          <w:rFonts w:ascii="Times New Roman" w:hAnsi="Times New Roman"/>
          <w:sz w:val="24"/>
          <w:szCs w:val="24"/>
        </w:rPr>
      </w:pPr>
      <w:r w:rsidRPr="00D866D5">
        <w:rPr>
          <w:rFonts w:ascii="Times New Roman" w:hAnsi="Times New Roman"/>
          <w:sz w:val="24"/>
          <w:szCs w:val="24"/>
        </w:rPr>
        <w:t>Пациентка А, 13 лет</w:t>
      </w:r>
      <w:r w:rsidR="00C533FD" w:rsidRPr="00D866D5">
        <w:rPr>
          <w:rFonts w:ascii="Times New Roman" w:hAnsi="Times New Roman"/>
          <w:sz w:val="24"/>
          <w:szCs w:val="24"/>
        </w:rPr>
        <w:t xml:space="preserve">. </w:t>
      </w:r>
      <w:r w:rsidRPr="00D866D5">
        <w:rPr>
          <w:rFonts w:ascii="Times New Roman" w:hAnsi="Times New Roman"/>
          <w:sz w:val="24"/>
          <w:szCs w:val="24"/>
        </w:rPr>
        <w:t>Отставание в росте от сверстников отмечают со школьного возраста</w:t>
      </w:r>
      <w:r w:rsidR="00C533FD" w:rsidRPr="00D866D5">
        <w:rPr>
          <w:rFonts w:ascii="Times New Roman" w:hAnsi="Times New Roman"/>
          <w:sz w:val="24"/>
          <w:szCs w:val="24"/>
        </w:rPr>
        <w:t xml:space="preserve">. </w:t>
      </w:r>
      <w:r w:rsidRPr="00D866D5">
        <w:rPr>
          <w:rFonts w:ascii="Times New Roman" w:hAnsi="Times New Roman"/>
          <w:sz w:val="24"/>
          <w:szCs w:val="24"/>
        </w:rPr>
        <w:t>Из анамнеза: при рождении (роды самостоятельные, на 40 неделе) длина тела 48 см, вес 2300 г. Рост мамы 170 см, рост отца 185 см. С 3 лет –  частые отиты, в 11 лет диагностирован аутоиммунный тиреоидит. В настоящее время рост девочки составляет 13</w:t>
      </w:r>
      <w:r>
        <w:rPr>
          <w:rFonts w:ascii="Times New Roman" w:hAnsi="Times New Roman"/>
          <w:sz w:val="24"/>
          <w:szCs w:val="24"/>
        </w:rPr>
        <w:t>8</w:t>
      </w:r>
      <w:r w:rsidRPr="00D866D5">
        <w:rPr>
          <w:rFonts w:ascii="Times New Roman" w:hAnsi="Times New Roman"/>
          <w:sz w:val="24"/>
          <w:szCs w:val="24"/>
        </w:rPr>
        <w:t xml:space="preserve"> см,  темпы роста 4 см/го</w:t>
      </w:r>
      <w:r>
        <w:rPr>
          <w:rFonts w:ascii="Times New Roman" w:hAnsi="Times New Roman"/>
          <w:sz w:val="24"/>
          <w:szCs w:val="24"/>
        </w:rPr>
        <w:t>д</w:t>
      </w:r>
      <w:r w:rsidRPr="00D866D5">
        <w:rPr>
          <w:rFonts w:ascii="Times New Roman" w:hAnsi="Times New Roman"/>
          <w:sz w:val="24"/>
          <w:szCs w:val="24"/>
        </w:rPr>
        <w:t xml:space="preserve">, половое развитие </w:t>
      </w:r>
      <w:r>
        <w:rPr>
          <w:rFonts w:ascii="Times New Roman" w:hAnsi="Times New Roman"/>
          <w:sz w:val="24"/>
          <w:szCs w:val="24"/>
        </w:rPr>
        <w:t>допубертатное</w:t>
      </w:r>
      <w:r w:rsidRPr="00D866D5">
        <w:rPr>
          <w:rFonts w:ascii="Times New Roman" w:hAnsi="Times New Roman"/>
          <w:sz w:val="24"/>
          <w:szCs w:val="24"/>
        </w:rPr>
        <w:t>.</w:t>
      </w:r>
    </w:p>
    <w:p w:rsidR="00540855" w:rsidRPr="001C74E1" w:rsidRDefault="00540855">
      <w:pPr>
        <w:pStyle w:val="Standard"/>
        <w:widowControl w:val="0"/>
        <w:tabs>
          <w:tab w:val="left" w:pos="2777"/>
        </w:tabs>
        <w:spacing w:after="0" w:line="283" w:lineRule="exact"/>
        <w:jc w:val="both"/>
        <w:rPr>
          <w:rFonts w:ascii="Times New Roman" w:hAnsi="Times New Roman"/>
          <w:sz w:val="24"/>
          <w:szCs w:val="24"/>
          <w:highlight w:val="yellow"/>
        </w:rPr>
      </w:pPr>
    </w:p>
    <w:p w:rsidR="00540855" w:rsidRPr="00DF510B" w:rsidRDefault="00C533FD">
      <w:pPr>
        <w:pStyle w:val="a9"/>
        <w:widowControl w:val="0"/>
        <w:numPr>
          <w:ilvl w:val="0"/>
          <w:numId w:val="39"/>
        </w:numPr>
        <w:spacing w:line="283" w:lineRule="exact"/>
      </w:pPr>
      <w:r w:rsidRPr="00DF510B">
        <w:t xml:space="preserve">Какое заболевание можно заподозрить у </w:t>
      </w:r>
      <w:r w:rsidR="00DF510B">
        <w:t>девочки</w:t>
      </w:r>
      <w:r w:rsidRPr="00DF510B">
        <w:t>?</w:t>
      </w:r>
    </w:p>
    <w:p w:rsidR="00D866D5" w:rsidRDefault="00C533FD" w:rsidP="00D866D5">
      <w:pPr>
        <w:pStyle w:val="a9"/>
        <w:widowControl w:val="0"/>
        <w:numPr>
          <w:ilvl w:val="0"/>
          <w:numId w:val="23"/>
        </w:numPr>
        <w:spacing w:line="283" w:lineRule="exact"/>
      </w:pPr>
      <w:r w:rsidRPr="00DF510B">
        <w:t xml:space="preserve">Что обращает на себя внимание в анамнезе жизни девочки? </w:t>
      </w:r>
    </w:p>
    <w:p w:rsidR="00540855" w:rsidRPr="00DF510B" w:rsidRDefault="00C533FD" w:rsidP="00D866D5">
      <w:pPr>
        <w:pStyle w:val="a9"/>
        <w:widowControl w:val="0"/>
        <w:numPr>
          <w:ilvl w:val="0"/>
          <w:numId w:val="23"/>
        </w:numPr>
        <w:spacing w:line="283" w:lineRule="exact"/>
      </w:pPr>
      <w:r w:rsidRPr="00DF510B">
        <w:t>Какие обследование необходимо провести для уточнения диагноза?</w:t>
      </w:r>
    </w:p>
    <w:p w:rsidR="00540855" w:rsidRPr="00DF510B" w:rsidRDefault="00C533FD">
      <w:pPr>
        <w:pStyle w:val="a9"/>
        <w:widowControl w:val="0"/>
        <w:numPr>
          <w:ilvl w:val="0"/>
          <w:numId w:val="23"/>
        </w:numPr>
        <w:spacing w:line="283" w:lineRule="exact"/>
      </w:pPr>
      <w:r w:rsidRPr="00DF510B">
        <w:t>Какие методы лечения могут быть применены в данной ситуации?</w:t>
      </w:r>
    </w:p>
    <w:p w:rsidR="00540855" w:rsidRDefault="00540855">
      <w:pPr>
        <w:pStyle w:val="Standard"/>
        <w:widowControl w:val="0"/>
        <w:spacing w:after="0" w:line="283" w:lineRule="exact"/>
        <w:rPr>
          <w:rFonts w:ascii="Times New Roman" w:hAnsi="Times New Roman"/>
          <w:sz w:val="24"/>
          <w:szCs w:val="24"/>
        </w:rPr>
      </w:pPr>
    </w:p>
    <w:p w:rsidR="00540855" w:rsidRDefault="00C533FD">
      <w:pPr>
        <w:pStyle w:val="Standard"/>
        <w:widowControl w:val="0"/>
        <w:tabs>
          <w:tab w:val="left" w:pos="2777"/>
        </w:tabs>
        <w:spacing w:after="0" w:line="283" w:lineRule="exact"/>
      </w:pPr>
      <w:commentRangeStart w:id="23"/>
      <w:r>
        <w:rPr>
          <w:rFonts w:ascii="Times New Roman" w:hAnsi="Times New Roman"/>
          <w:b/>
          <w:sz w:val="24"/>
          <w:szCs w:val="24"/>
        </w:rPr>
        <w:t xml:space="preserve">Примерная тематика вопросов: </w:t>
      </w:r>
      <w:commentRangeEnd w:id="23"/>
      <w:r>
        <w:commentReference w:id="23"/>
      </w:r>
    </w:p>
    <w:p w:rsidR="00540855" w:rsidRDefault="00540855">
      <w:pPr>
        <w:pStyle w:val="Standard"/>
        <w:widowControl w:val="0"/>
        <w:tabs>
          <w:tab w:val="left" w:pos="2777"/>
        </w:tabs>
        <w:spacing w:line="283" w:lineRule="exact"/>
        <w:rPr>
          <w:rFonts w:ascii="Times New Roman" w:hAnsi="Times New Roman"/>
          <w:sz w:val="24"/>
        </w:rPr>
      </w:pPr>
    </w:p>
    <w:p w:rsidR="00A9680A" w:rsidRPr="00DF510B" w:rsidRDefault="00A9680A">
      <w:pPr>
        <w:pStyle w:val="Standard"/>
        <w:numPr>
          <w:ilvl w:val="0"/>
          <w:numId w:val="40"/>
        </w:numPr>
        <w:spacing w:after="0" w:line="240" w:lineRule="auto"/>
        <w:jc w:val="both"/>
        <w:rPr>
          <w:rFonts w:ascii="Times New Roman" w:hAnsi="Times New Roman"/>
          <w:sz w:val="24"/>
        </w:rPr>
      </w:pPr>
      <w:r w:rsidRPr="00DF510B">
        <w:rPr>
          <w:rFonts w:ascii="Times New Roman" w:hAnsi="Times New Roman"/>
          <w:sz w:val="24"/>
        </w:rPr>
        <w:t>Оценка физического развития у детей (антропометрия, оценка полового развития)</w:t>
      </w:r>
    </w:p>
    <w:p w:rsidR="00540855" w:rsidRPr="00DF510B" w:rsidRDefault="00C533FD">
      <w:pPr>
        <w:pStyle w:val="Standard"/>
        <w:numPr>
          <w:ilvl w:val="0"/>
          <w:numId w:val="40"/>
        </w:numPr>
        <w:spacing w:after="0" w:line="240" w:lineRule="auto"/>
        <w:jc w:val="both"/>
        <w:rPr>
          <w:rFonts w:ascii="Times New Roman" w:hAnsi="Times New Roman"/>
          <w:sz w:val="24"/>
        </w:rPr>
      </w:pPr>
      <w:r w:rsidRPr="00DF510B">
        <w:rPr>
          <w:rFonts w:ascii="Times New Roman" w:hAnsi="Times New Roman"/>
          <w:sz w:val="24"/>
        </w:rPr>
        <w:t>Классификация</w:t>
      </w:r>
      <w:r w:rsidR="00A54B97">
        <w:rPr>
          <w:rFonts w:ascii="Times New Roman" w:hAnsi="Times New Roman"/>
          <w:sz w:val="24"/>
        </w:rPr>
        <w:t xml:space="preserve"> </w:t>
      </w:r>
      <w:r w:rsidR="00A9680A" w:rsidRPr="00DF510B">
        <w:rPr>
          <w:rFonts w:ascii="Times New Roman" w:hAnsi="Times New Roman"/>
          <w:sz w:val="24"/>
        </w:rPr>
        <w:t>различных форм низкорослости</w:t>
      </w:r>
    </w:p>
    <w:p w:rsidR="00540855" w:rsidRPr="00DF510B" w:rsidRDefault="00A9680A">
      <w:pPr>
        <w:pStyle w:val="Standard"/>
        <w:numPr>
          <w:ilvl w:val="0"/>
          <w:numId w:val="20"/>
        </w:numPr>
        <w:spacing w:after="0" w:line="240" w:lineRule="auto"/>
        <w:jc w:val="both"/>
        <w:rPr>
          <w:rFonts w:ascii="Times New Roman" w:hAnsi="Times New Roman"/>
          <w:sz w:val="24"/>
        </w:rPr>
      </w:pPr>
      <w:r w:rsidRPr="00DF510B">
        <w:rPr>
          <w:rFonts w:ascii="Times New Roman" w:hAnsi="Times New Roman"/>
          <w:sz w:val="24"/>
        </w:rPr>
        <w:t>СТГ-дефицит</w:t>
      </w:r>
    </w:p>
    <w:p w:rsidR="00540855" w:rsidRPr="00DF510B" w:rsidRDefault="00A9680A">
      <w:pPr>
        <w:pStyle w:val="Standard"/>
        <w:numPr>
          <w:ilvl w:val="0"/>
          <w:numId w:val="20"/>
        </w:numPr>
        <w:spacing w:after="0" w:line="240" w:lineRule="auto"/>
        <w:jc w:val="both"/>
        <w:rPr>
          <w:rFonts w:ascii="Times New Roman" w:hAnsi="Times New Roman"/>
          <w:sz w:val="24"/>
        </w:rPr>
      </w:pPr>
      <w:r w:rsidRPr="00DF510B">
        <w:rPr>
          <w:rFonts w:ascii="Times New Roman" w:hAnsi="Times New Roman"/>
          <w:sz w:val="24"/>
        </w:rPr>
        <w:t>Синдромальная низкорослость</w:t>
      </w:r>
    </w:p>
    <w:p w:rsidR="00540855" w:rsidRPr="00DF510B" w:rsidRDefault="00A9680A">
      <w:pPr>
        <w:pStyle w:val="Standard"/>
        <w:numPr>
          <w:ilvl w:val="0"/>
          <w:numId w:val="20"/>
        </w:numPr>
        <w:spacing w:after="0" w:line="240" w:lineRule="auto"/>
        <w:jc w:val="both"/>
        <w:rPr>
          <w:rFonts w:ascii="Times New Roman" w:hAnsi="Times New Roman"/>
          <w:sz w:val="24"/>
        </w:rPr>
      </w:pPr>
      <w:r w:rsidRPr="00DF510B">
        <w:rPr>
          <w:rFonts w:ascii="Times New Roman" w:hAnsi="Times New Roman"/>
          <w:sz w:val="24"/>
        </w:rPr>
        <w:t>Задержка роста при ЗВУР и ХПН</w:t>
      </w:r>
    </w:p>
    <w:p w:rsidR="00A9680A" w:rsidRPr="00DF510B" w:rsidRDefault="00A9680A" w:rsidP="00A9680A">
      <w:pPr>
        <w:pStyle w:val="Standard"/>
        <w:numPr>
          <w:ilvl w:val="0"/>
          <w:numId w:val="20"/>
        </w:numPr>
        <w:spacing w:after="0" w:line="240" w:lineRule="auto"/>
        <w:jc w:val="both"/>
        <w:rPr>
          <w:rFonts w:ascii="Times New Roman" w:hAnsi="Times New Roman"/>
          <w:sz w:val="24"/>
        </w:rPr>
      </w:pPr>
      <w:r w:rsidRPr="00DF510B">
        <w:rPr>
          <w:rFonts w:ascii="Times New Roman" w:hAnsi="Times New Roman"/>
          <w:sz w:val="24"/>
        </w:rPr>
        <w:t>Возможности молекулярно-</w:t>
      </w:r>
      <w:r w:rsidR="00DF510B" w:rsidRPr="00DF510B">
        <w:rPr>
          <w:rFonts w:ascii="Times New Roman" w:hAnsi="Times New Roman"/>
          <w:sz w:val="24"/>
        </w:rPr>
        <w:t>генетической диагностики при ни</w:t>
      </w:r>
      <w:r w:rsidRPr="00DF510B">
        <w:rPr>
          <w:rFonts w:ascii="Times New Roman" w:hAnsi="Times New Roman"/>
          <w:sz w:val="24"/>
        </w:rPr>
        <w:t>зкорослости</w:t>
      </w:r>
    </w:p>
    <w:p w:rsidR="00A9680A" w:rsidRPr="00DF510B" w:rsidRDefault="00A9680A">
      <w:pPr>
        <w:pStyle w:val="Standard"/>
        <w:numPr>
          <w:ilvl w:val="0"/>
          <w:numId w:val="20"/>
        </w:numPr>
        <w:spacing w:after="0" w:line="240" w:lineRule="auto"/>
        <w:jc w:val="both"/>
        <w:rPr>
          <w:rFonts w:ascii="Times New Roman" w:hAnsi="Times New Roman"/>
          <w:sz w:val="24"/>
        </w:rPr>
      </w:pPr>
      <w:r w:rsidRPr="00DF510B">
        <w:rPr>
          <w:rFonts w:ascii="Times New Roman" w:hAnsi="Times New Roman"/>
          <w:sz w:val="24"/>
        </w:rPr>
        <w:t>Дифференциальный диагноз при задержке роста у детей</w:t>
      </w:r>
    </w:p>
    <w:p w:rsidR="00540855" w:rsidRPr="00DF510B" w:rsidRDefault="00A9680A">
      <w:pPr>
        <w:pStyle w:val="Standard"/>
        <w:numPr>
          <w:ilvl w:val="0"/>
          <w:numId w:val="20"/>
        </w:numPr>
        <w:spacing w:after="0" w:line="240" w:lineRule="auto"/>
        <w:jc w:val="both"/>
        <w:rPr>
          <w:rFonts w:ascii="Times New Roman" w:hAnsi="Times New Roman"/>
          <w:sz w:val="24"/>
        </w:rPr>
      </w:pPr>
      <w:r w:rsidRPr="00DF510B">
        <w:rPr>
          <w:rFonts w:ascii="Times New Roman" w:hAnsi="Times New Roman"/>
          <w:sz w:val="24"/>
        </w:rPr>
        <w:t>Лечение различных форм низкорослости</w:t>
      </w:r>
    </w:p>
    <w:bookmarkEnd w:id="17"/>
    <w:bookmarkEnd w:id="18"/>
    <w:bookmarkEnd w:id="19"/>
    <w:p w:rsidR="00540855" w:rsidRDefault="00540855">
      <w:pPr>
        <w:pStyle w:val="Standard"/>
        <w:widowControl w:val="0"/>
        <w:spacing w:after="0" w:line="240" w:lineRule="auto"/>
        <w:jc w:val="both"/>
      </w:pPr>
    </w:p>
    <w:sectPr w:rsidR="00540855" w:rsidSect="00701461">
      <w:footerReference w:type="even" r:id="rId9"/>
      <w:footerReference w:type="default" r:id="rId10"/>
      <w:pgSz w:w="11906" w:h="16838"/>
      <w:pgMar w:top="1134" w:right="851" w:bottom="1134" w:left="1418"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aterina Pigarova" w:date="2017-11-12T16:37:00Z" w:initials="Katerina ">
    <w:p w:rsidR="00540855" w:rsidRDefault="00C533FD">
      <w:r>
        <w:rPr>
          <w:rStyle w:val="aff2"/>
        </w:rPr>
        <w:annotationRef/>
      </w:r>
      <w:r>
        <w:t>Не более 6 часов в день очного обучения, не более 10  часов обучения при заочном варианте обучения.</w:t>
      </w:r>
    </w:p>
    <w:p w:rsidR="00540855" w:rsidRDefault="00C533FD">
      <w:r>
        <w:t>Т.О. если 6 часов слушатель проводит за лекциями\семинарами/на стажировке, то ему можно дать не более 4 часов заочного (самостоятельная работа) обучения в этот день</w:t>
      </w:r>
    </w:p>
  </w:comment>
  <w:comment w:id="5" w:author="Katerina Pigarova" w:date="2017-11-12T14:39:00Z" w:initials="Katerina ">
    <w:p w:rsidR="00540855" w:rsidRDefault="00C533FD">
      <w:r>
        <w:rPr>
          <w:rStyle w:val="aff2"/>
        </w:rPr>
        <w:annotationRef/>
      </w:r>
      <w:r>
        <w:t>для всех программ – старое название Центра</w:t>
      </w:r>
    </w:p>
  </w:comment>
  <w:comment w:id="10" w:author="Katerina Pigarova" w:date="2017-11-12T18:26:00Z" w:initials="Katerina ">
    <w:p w:rsidR="00540855" w:rsidRDefault="00C533FD">
      <w:r>
        <w:rPr>
          <w:rStyle w:val="aff2"/>
        </w:rPr>
        <w:annotationRef/>
      </w:r>
      <w:r>
        <w:t>Для стажировок – время прописывается как практические занятия</w:t>
      </w:r>
    </w:p>
  </w:comment>
  <w:comment w:id="11" w:author="Katerina Pigarova" w:date="2017-11-12T17:55:00Z" w:initials="Katerina ">
    <w:p w:rsidR="00540855" w:rsidRDefault="00C533FD">
      <w:r>
        <w:rPr>
          <w:rStyle w:val="aff2"/>
        </w:rPr>
        <w:annotationRef/>
      </w:r>
      <w:r>
        <w:t>Лекция –устное, монологическое, систематическое, последовательное изложение преподавателем учебного материала с демонстрацией слайдов и фильмов.</w:t>
      </w:r>
    </w:p>
  </w:comment>
  <w:comment w:id="12" w:author="Katerina Pigarova" w:date="2017-11-12T17:59:00Z" w:initials="Katerina ">
    <w:p w:rsidR="00540855" w:rsidRDefault="00C533FD">
      <w:r>
        <w:rPr>
          <w:rStyle w:val="aff2"/>
        </w:rPr>
        <w:annotationRef/>
      </w:r>
      <w:r>
        <w:rPr>
          <w:b/>
        </w:rPr>
        <w:t>Практическое, занятие</w:t>
      </w:r>
      <w:r>
        <w:t xml:space="preserve"> – выполнение обучающимися под руководством преподавателя комплекса учебных заданий с целью усвоения научно-теоретических основ учебной дисциплины, приобретения навыков и опыта профессиональной деятельности, овладения современными методами практической работы с применением технических средств.</w:t>
      </w:r>
    </w:p>
    <w:p w:rsidR="00540855" w:rsidRDefault="00C533FD">
      <w:r>
        <w:t>Практические занятия проводятся вслед за лекциями, дающими теоретические основы их выполнения.</w:t>
      </w:r>
    </w:p>
  </w:comment>
  <w:comment w:id="13" w:author="Katerina Pigarova" w:date="2017-11-12T17:55:00Z" w:initials="Katerina ">
    <w:p w:rsidR="00540855" w:rsidRDefault="00C533FD">
      <w:r>
        <w:rPr>
          <w:rStyle w:val="aff2"/>
        </w:rPr>
        <w:annotationRef/>
      </w:r>
      <w:r>
        <w:t>Семинарское занятие (семинар) - коллективное обсуждение обучающимися теоретических вопросов под руководством преподавателя. На семинарские занятия выносятся узловые темы курса, усвоение которых определяет качество профессиональной подготовки.</w:t>
      </w:r>
    </w:p>
    <w:p w:rsidR="00540855" w:rsidRDefault="00C533FD">
      <w:r>
        <w:rPr>
          <w:b/>
        </w:rPr>
        <w:t>Формы проведения семинарских занятий:</w:t>
      </w:r>
    </w:p>
    <w:p w:rsidR="00540855" w:rsidRDefault="00C533FD">
      <w:r>
        <w:t>развернутая беседа на основании плана;</w:t>
      </w:r>
    </w:p>
    <w:p w:rsidR="00540855" w:rsidRDefault="00C533FD">
      <w:r>
        <w:t>устный опрос студентов по вопросам плана семинара;</w:t>
      </w:r>
    </w:p>
    <w:p w:rsidR="00540855" w:rsidRDefault="00C533FD">
      <w:r>
        <w:t>прослушивание и обсуждение докладов (рефератов) студентов;</w:t>
      </w:r>
    </w:p>
    <w:p w:rsidR="00540855" w:rsidRDefault="00C533FD">
      <w:r>
        <w:t>обсуждение письменных рефератов, заранее подготовленных отдельными студентами и затем до семинара прочитанных всей группой;</w:t>
      </w:r>
    </w:p>
    <w:p w:rsidR="00540855" w:rsidRDefault="00C533FD">
      <w:r>
        <w:t>теоретическая конференция;</w:t>
      </w:r>
    </w:p>
    <w:p w:rsidR="00540855" w:rsidRDefault="00C533FD">
      <w:r>
        <w:t>семинар-пресс-конференция;</w:t>
      </w:r>
    </w:p>
    <w:p w:rsidR="00540855" w:rsidRDefault="00C533FD">
      <w:r>
        <w:t>семинар-диспут;</w:t>
      </w:r>
    </w:p>
    <w:p w:rsidR="00540855" w:rsidRDefault="00C533FD">
      <w:r>
        <w:t>семинар-дискуссия;</w:t>
      </w:r>
    </w:p>
    <w:p w:rsidR="00540855" w:rsidRDefault="00C533FD">
      <w:r>
        <w:t>семинар - "круглый стол";</w:t>
      </w:r>
    </w:p>
    <w:p w:rsidR="00540855" w:rsidRDefault="00C533FD">
      <w:r>
        <w:t>семинар - "мозговой штурм";</w:t>
      </w:r>
    </w:p>
    <w:p w:rsidR="00540855" w:rsidRDefault="00C533FD">
      <w:r>
        <w:t>семинар-коллоквиум;</w:t>
      </w:r>
    </w:p>
    <w:p w:rsidR="00540855" w:rsidRDefault="00C533FD">
      <w:r>
        <w:t>семинар-экскурсия;</w:t>
      </w:r>
    </w:p>
    <w:p w:rsidR="00540855" w:rsidRDefault="00C533FD">
      <w:r>
        <w:t>семинар на производстве, в организации, учреждении и т.п.;</w:t>
      </w:r>
    </w:p>
    <w:p w:rsidR="00540855" w:rsidRDefault="00C533FD">
      <w:r>
        <w:t>семинар - деловая игра;</w:t>
      </w:r>
    </w:p>
    <w:p w:rsidR="00540855" w:rsidRDefault="00C533FD">
      <w:r>
        <w:t>комментированное чтение и анализ документов (литературы);</w:t>
      </w:r>
    </w:p>
    <w:p w:rsidR="00540855" w:rsidRDefault="00C533FD">
      <w:r>
        <w:t>решение задач на самостоятельность мышления;</w:t>
      </w:r>
    </w:p>
    <w:p w:rsidR="00540855" w:rsidRDefault="00C533FD">
      <w:r>
        <w:t>семинар по материалам исследования, проведенного студентами под руководством преподавателя;</w:t>
      </w:r>
    </w:p>
    <w:p w:rsidR="00540855" w:rsidRDefault="00C533FD">
      <w:r>
        <w:t>смешанная форма, с элементами различных форм проведения.</w:t>
      </w:r>
    </w:p>
  </w:comment>
  <w:comment w:id="14" w:author="Katerina Pigarova" w:date="2017-11-12T17:51:00Z" w:initials="Katerina ">
    <w:p w:rsidR="00540855" w:rsidRDefault="00C533FD">
      <w:r>
        <w:rPr>
          <w:rStyle w:val="aff2"/>
        </w:rPr>
        <w:annotationRef/>
      </w:r>
      <w:r>
        <w:t>Виды самостоятельной работы студентов</w:t>
      </w:r>
    </w:p>
    <w:p w:rsidR="00540855" w:rsidRDefault="00C533FD">
      <w:r>
        <w:t>1. Конспектирование</w:t>
      </w:r>
    </w:p>
    <w:p w:rsidR="00540855" w:rsidRDefault="00C533FD">
      <w:r>
        <w:t>2. Реферирование литературы</w:t>
      </w:r>
    </w:p>
    <w:p w:rsidR="00540855" w:rsidRDefault="00C533FD">
      <w:r>
        <w:t>3. Выполнение заданий поискового характера</w:t>
      </w:r>
    </w:p>
    <w:p w:rsidR="00540855" w:rsidRDefault="00C533FD">
      <w:r>
        <w:t>4. Аннотирование книг, статей</w:t>
      </w:r>
    </w:p>
    <w:p w:rsidR="00540855" w:rsidRDefault="00C533FD">
      <w:r>
        <w:t>5. Углубленный анализ научно-методической литературы</w:t>
      </w:r>
    </w:p>
    <w:p w:rsidR="00540855" w:rsidRDefault="00C533FD">
      <w:r>
        <w:t>6. Дополнение конспекта лекций рекомендованной литературой</w:t>
      </w:r>
    </w:p>
    <w:p w:rsidR="00540855" w:rsidRDefault="00C533FD">
      <w:r>
        <w:t>7. Участие в работе семинаров</w:t>
      </w:r>
    </w:p>
    <w:p w:rsidR="00540855" w:rsidRDefault="00C533FD">
      <w:r>
        <w:t>8. Практические занятия: в соответствии с инструкциями и методическими указаниями</w:t>
      </w:r>
    </w:p>
    <w:p w:rsidR="00540855" w:rsidRDefault="00C533FD">
      <w:r>
        <w:t>9. Научно-исследовательская работа при выполнении контрольных работ</w:t>
      </w:r>
    </w:p>
    <w:p w:rsidR="00540855" w:rsidRDefault="00C533FD">
      <w:r>
        <w:t>10. Контрольная работа</w:t>
      </w:r>
    </w:p>
  </w:comment>
  <w:comment w:id="15" w:author="Katerina Pigarova" w:date="2017-11-12T18:23:00Z" w:initials="Katerina ">
    <w:p w:rsidR="001C74E1" w:rsidRDefault="001C74E1">
      <w:r>
        <w:rPr>
          <w:rStyle w:val="aff2"/>
        </w:rPr>
        <w:annotationRef/>
      </w:r>
      <w:r>
        <w:t>сумма по основным модулям + итоговый контроль</w:t>
      </w:r>
    </w:p>
  </w:comment>
  <w:comment w:id="16" w:author="Katerina Pigarova" w:date="2017-11-12T17:47:00Z" w:initials="Katerina ">
    <w:p w:rsidR="00540855" w:rsidRDefault="00C533FD">
      <w:r>
        <w:rPr>
          <w:rStyle w:val="aff2"/>
        </w:rPr>
        <w:annotationRef/>
      </w:r>
      <w:r>
        <w:t>Это ежегодно утверждаемый на очередной учебный год (с сентября по июнь) календарный график проведения программ ПК и ПП</w:t>
      </w:r>
    </w:p>
  </w:comment>
  <w:comment w:id="20" w:author="Katerina Pigarova" w:date="2017-11-12T17:33:00Z" w:initials="Katerina ">
    <w:p w:rsidR="00540855" w:rsidRDefault="00C533FD">
      <w:r>
        <w:rPr>
          <w:rStyle w:val="aff2"/>
        </w:rPr>
        <w:annotationRef/>
      </w:r>
      <w:r>
        <w:t>Нужно оставить только русскоязычные публикации, которые обучающийся прочтет по желанию.</w:t>
      </w:r>
    </w:p>
    <w:p w:rsidR="00540855" w:rsidRDefault="00C533FD">
      <w:r>
        <w:t>Мы тоже должны предоставить эти публикации (распечатки) по запросу обучающегося.</w:t>
      </w:r>
    </w:p>
  </w:comment>
  <w:comment w:id="21" w:author="Katerina Pigarova" w:date="2017-11-12T17:42:00Z" w:initials="Katerina ">
    <w:p w:rsidR="00540855" w:rsidRDefault="00C533FD">
      <w:r>
        <w:rPr>
          <w:rStyle w:val="aff2"/>
        </w:rPr>
        <w:annotationRef/>
      </w:r>
      <w:r>
        <w:t>Проводится описание того, что входит в структуру экзамена.</w:t>
      </w:r>
    </w:p>
  </w:comment>
  <w:comment w:id="22" w:author="Katerina Pigarova" w:date="2017-11-12T17:41:00Z" w:initials="Katerina ">
    <w:p w:rsidR="00540855" w:rsidRDefault="00C533FD">
      <w:r>
        <w:rPr>
          <w:rStyle w:val="aff2"/>
        </w:rPr>
        <w:annotationRef/>
      </w:r>
      <w:r>
        <w:t>Достаточно привести одну клиническую задачу, но разработать еще 5+ для обеспечения каждого обучающегося отдельной клинической задачей без повторения</w:t>
      </w:r>
    </w:p>
  </w:comment>
  <w:comment w:id="23" w:author="Katerina Pigarova" w:date="2017-11-12T17:41:00Z" w:initials="Katerina ">
    <w:p w:rsidR="00540855" w:rsidRDefault="00C533FD">
      <w:r>
        <w:rPr>
          <w:rStyle w:val="aff2"/>
        </w:rPr>
        <w:annotationRef/>
      </w:r>
      <w:r>
        <w:t>Лучше указать все возможные вопросы в билетах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D86E09" w15:done="0"/>
  <w15:commentEx w15:paraId="6546D301" w15:done="0"/>
  <w15:commentEx w15:paraId="6919A780" w15:done="0"/>
  <w15:commentEx w15:paraId="183BC70C" w15:done="0"/>
  <w15:commentEx w15:paraId="484FE044" w15:done="0"/>
  <w15:commentEx w15:paraId="3B5B606D" w15:done="0"/>
  <w15:commentEx w15:paraId="7BD6FBC5" w15:done="0"/>
  <w15:commentEx w15:paraId="7D6F051F" w15:done="0"/>
  <w15:commentEx w15:paraId="53CE0B92" w15:done="0"/>
  <w15:commentEx w15:paraId="229EC57E" w15:done="0"/>
  <w15:commentEx w15:paraId="400B4A5D" w15:done="0"/>
  <w15:commentEx w15:paraId="0C30B897" w15:done="0"/>
  <w15:commentEx w15:paraId="08B5FC96" w15:done="0"/>
  <w15:commentEx w15:paraId="48A7C8CE" w15:done="0"/>
  <w15:commentEx w15:paraId="67CF5728" w15:done="0"/>
  <w15:commentEx w15:paraId="184F8E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86E09" w16cid:durableId="1DB8F3E7"/>
  <w16cid:commentId w16cid:paraId="6546D301" w16cid:durableId="1DB8F3E8"/>
  <w16cid:commentId w16cid:paraId="6919A780" w16cid:durableId="1DB8F3E9"/>
  <w16cid:commentId w16cid:paraId="183BC70C" w16cid:durableId="1DB8F3EA"/>
  <w16cid:commentId w16cid:paraId="484FE044" w16cid:durableId="1DB8F3EB"/>
  <w16cid:commentId w16cid:paraId="3B5B606D" w16cid:durableId="1DB8F3EC"/>
  <w16cid:commentId w16cid:paraId="7BD6FBC5" w16cid:durableId="1DB8F3ED"/>
  <w16cid:commentId w16cid:paraId="7D6F051F" w16cid:durableId="1DB8F3EE"/>
  <w16cid:commentId w16cid:paraId="53CE0B92" w16cid:durableId="1DB8F3EF"/>
  <w16cid:commentId w16cid:paraId="400B4A5D" w16cid:durableId="1DB8F3F0"/>
  <w16cid:commentId w16cid:paraId="0C30B897" w16cid:durableId="1DB8F3F1"/>
  <w16cid:commentId w16cid:paraId="48A7C8CE" w16cid:durableId="1DB8F3F2"/>
  <w16cid:commentId w16cid:paraId="67CF5728" w16cid:durableId="1DB8F3F3"/>
  <w16cid:commentId w16cid:paraId="184F8EF2" w16cid:durableId="1DB8F3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41" w:rsidRDefault="00526541">
      <w:pPr>
        <w:spacing w:after="0" w:line="240" w:lineRule="auto"/>
      </w:pPr>
      <w:r>
        <w:separator/>
      </w:r>
    </w:p>
  </w:endnote>
  <w:endnote w:type="continuationSeparator" w:id="0">
    <w:p w:rsidR="00526541" w:rsidRDefault="0052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D2" w:rsidRDefault="003C6E5A">
    <w:pPr>
      <w:pStyle w:val="a7"/>
      <w:ind w:right="360"/>
    </w:pPr>
    <w:r>
      <w:fldChar w:fldCharType="begin"/>
    </w:r>
    <w:r w:rsidR="00C533FD">
      <w:instrText xml:space="preserve"> PAGE </w:instrText>
    </w:r>
    <w:r>
      <w:fldChar w:fldCharType="separate"/>
    </w:r>
    <w:r w:rsidR="00F05BF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D2" w:rsidRDefault="003C6E5A">
    <w:pPr>
      <w:pStyle w:val="a7"/>
    </w:pPr>
    <w:r>
      <w:fldChar w:fldCharType="begin"/>
    </w:r>
    <w:r w:rsidR="00C533FD">
      <w:instrText xml:space="preserve"> PAGE </w:instrText>
    </w:r>
    <w:r>
      <w:fldChar w:fldCharType="separate"/>
    </w:r>
    <w:r w:rsidR="00526541">
      <w:rPr>
        <w:noProof/>
      </w:rPr>
      <w:t>1</w:t>
    </w:r>
    <w:r>
      <w:fldChar w:fldCharType="end"/>
    </w:r>
  </w:p>
  <w:p w:rsidR="002179D2" w:rsidRDefault="0052654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41" w:rsidRDefault="00526541">
      <w:pPr>
        <w:spacing w:after="0" w:line="240" w:lineRule="auto"/>
      </w:pPr>
      <w:r>
        <w:rPr>
          <w:color w:val="000000"/>
        </w:rPr>
        <w:separator/>
      </w:r>
    </w:p>
  </w:footnote>
  <w:footnote w:type="continuationSeparator" w:id="0">
    <w:p w:rsidR="00526541" w:rsidRDefault="00526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D17"/>
    <w:multiLevelType w:val="multilevel"/>
    <w:tmpl w:val="991C7744"/>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nsid w:val="019D08D8"/>
    <w:multiLevelType w:val="multilevel"/>
    <w:tmpl w:val="071AD06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4B9580B"/>
    <w:multiLevelType w:val="multilevel"/>
    <w:tmpl w:val="BF9409D2"/>
    <w:styleLink w:val="WWNum13"/>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3">
    <w:nsid w:val="06D65FCA"/>
    <w:multiLevelType w:val="multilevel"/>
    <w:tmpl w:val="145C5C3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AA62231"/>
    <w:multiLevelType w:val="multilevel"/>
    <w:tmpl w:val="BFB8B04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D2C0936"/>
    <w:multiLevelType w:val="multilevel"/>
    <w:tmpl w:val="F8020ABC"/>
    <w:lvl w:ilvl="0">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FE8775D"/>
    <w:multiLevelType w:val="multilevel"/>
    <w:tmpl w:val="F4A86C0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33F04F9"/>
    <w:multiLevelType w:val="multilevel"/>
    <w:tmpl w:val="C5001840"/>
    <w:styleLink w:val="WWNum7"/>
    <w:lvl w:ilvl="0">
      <w:numFmt w:val="bullet"/>
      <w:lvlText w:val=""/>
      <w:lvlJc w:val="left"/>
      <w:pPr>
        <w:ind w:left="720" w:hanging="360"/>
      </w:pPr>
      <w:rPr>
        <w:rFonts w:ascii="Wingdings" w:hAnsi="Wingdings"/>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1DBD1E1D"/>
    <w:multiLevelType w:val="multilevel"/>
    <w:tmpl w:val="E662EE22"/>
    <w:styleLink w:val="WWNum2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nsid w:val="1E1D0855"/>
    <w:multiLevelType w:val="multilevel"/>
    <w:tmpl w:val="C706BF9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26E7BE9"/>
    <w:multiLevelType w:val="multilevel"/>
    <w:tmpl w:val="D0840BF2"/>
    <w:styleLink w:val="WWNum11"/>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11">
    <w:nsid w:val="24AA456B"/>
    <w:multiLevelType w:val="multilevel"/>
    <w:tmpl w:val="AC8633F4"/>
    <w:styleLink w:val="WWNum3"/>
    <w:lvl w:ilvl="0">
      <w:numFmt w:val="bullet"/>
      <w:lvlText w:val=""/>
      <w:lvlJc w:val="left"/>
      <w:pPr>
        <w:ind w:left="677" w:hanging="360"/>
      </w:pPr>
      <w:rPr>
        <w:rFonts w:ascii="Symbol" w:hAnsi="Symbol"/>
      </w:rPr>
    </w:lvl>
    <w:lvl w:ilvl="1">
      <w:numFmt w:val="bullet"/>
      <w:lvlText w:val="o"/>
      <w:lvlJc w:val="left"/>
      <w:pPr>
        <w:ind w:left="1397" w:hanging="360"/>
      </w:pPr>
      <w:rPr>
        <w:rFonts w:ascii="Courier New" w:hAnsi="Courier New" w:cs="Courier New"/>
      </w:rPr>
    </w:lvl>
    <w:lvl w:ilvl="2">
      <w:numFmt w:val="bullet"/>
      <w:lvlText w:val=""/>
      <w:lvlJc w:val="left"/>
      <w:pPr>
        <w:ind w:left="2117" w:hanging="360"/>
      </w:pPr>
      <w:rPr>
        <w:rFonts w:ascii="Wingdings" w:hAnsi="Wingdings"/>
      </w:rPr>
    </w:lvl>
    <w:lvl w:ilvl="3">
      <w:numFmt w:val="bullet"/>
      <w:lvlText w:val=""/>
      <w:lvlJc w:val="left"/>
      <w:pPr>
        <w:ind w:left="2837" w:hanging="360"/>
      </w:pPr>
      <w:rPr>
        <w:rFonts w:ascii="Symbol" w:hAnsi="Symbol"/>
      </w:rPr>
    </w:lvl>
    <w:lvl w:ilvl="4">
      <w:numFmt w:val="bullet"/>
      <w:lvlText w:val="o"/>
      <w:lvlJc w:val="left"/>
      <w:pPr>
        <w:ind w:left="3557" w:hanging="360"/>
      </w:pPr>
      <w:rPr>
        <w:rFonts w:ascii="Courier New" w:hAnsi="Courier New" w:cs="Courier New"/>
      </w:rPr>
    </w:lvl>
    <w:lvl w:ilvl="5">
      <w:numFmt w:val="bullet"/>
      <w:lvlText w:val=""/>
      <w:lvlJc w:val="left"/>
      <w:pPr>
        <w:ind w:left="4277" w:hanging="360"/>
      </w:pPr>
      <w:rPr>
        <w:rFonts w:ascii="Wingdings" w:hAnsi="Wingdings"/>
      </w:rPr>
    </w:lvl>
    <w:lvl w:ilvl="6">
      <w:numFmt w:val="bullet"/>
      <w:lvlText w:val=""/>
      <w:lvlJc w:val="left"/>
      <w:pPr>
        <w:ind w:left="4997" w:hanging="360"/>
      </w:pPr>
      <w:rPr>
        <w:rFonts w:ascii="Symbol" w:hAnsi="Symbol"/>
      </w:rPr>
    </w:lvl>
    <w:lvl w:ilvl="7">
      <w:numFmt w:val="bullet"/>
      <w:lvlText w:val="o"/>
      <w:lvlJc w:val="left"/>
      <w:pPr>
        <w:ind w:left="5717" w:hanging="360"/>
      </w:pPr>
      <w:rPr>
        <w:rFonts w:ascii="Courier New" w:hAnsi="Courier New" w:cs="Courier New"/>
      </w:rPr>
    </w:lvl>
    <w:lvl w:ilvl="8">
      <w:numFmt w:val="bullet"/>
      <w:lvlText w:val=""/>
      <w:lvlJc w:val="left"/>
      <w:pPr>
        <w:ind w:left="6437" w:hanging="360"/>
      </w:pPr>
      <w:rPr>
        <w:rFonts w:ascii="Wingdings" w:hAnsi="Wingdings"/>
      </w:rPr>
    </w:lvl>
  </w:abstractNum>
  <w:abstractNum w:abstractNumId="12">
    <w:nsid w:val="28975248"/>
    <w:multiLevelType w:val="multilevel"/>
    <w:tmpl w:val="B3C6380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F6E4BE9"/>
    <w:multiLevelType w:val="hybridMultilevel"/>
    <w:tmpl w:val="EA02F80C"/>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393C6E17"/>
    <w:multiLevelType w:val="multilevel"/>
    <w:tmpl w:val="8EF27484"/>
    <w:styleLink w:val="WWNum26"/>
    <w:lvl w:ilvl="0">
      <w:start w:val="1"/>
      <w:numFmt w:val="decimal"/>
      <w:lvlText w:val="%1."/>
      <w:lvlJc w:val="left"/>
      <w:pPr>
        <w:ind w:left="0" w:hanging="360"/>
      </w:p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5">
    <w:nsid w:val="3ABF6788"/>
    <w:multiLevelType w:val="multilevel"/>
    <w:tmpl w:val="0EE82700"/>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2935168"/>
    <w:multiLevelType w:val="multilevel"/>
    <w:tmpl w:val="A9E65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34D1B98"/>
    <w:multiLevelType w:val="hybridMultilevel"/>
    <w:tmpl w:val="BBAE7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23303"/>
    <w:multiLevelType w:val="multilevel"/>
    <w:tmpl w:val="5DB46060"/>
    <w:styleLink w:val="WWNum5"/>
    <w:lvl w:ilvl="0">
      <w:start w:val="1"/>
      <w:numFmt w:val="upperRoman"/>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49D95416"/>
    <w:multiLevelType w:val="multilevel"/>
    <w:tmpl w:val="139EE19A"/>
    <w:styleLink w:val="WWNum4"/>
    <w:lvl w:ilvl="0">
      <w:numFmt w:val="bullet"/>
      <w:lvlText w:val=""/>
      <w:lvlJc w:val="left"/>
      <w:pPr>
        <w:ind w:left="677" w:hanging="360"/>
      </w:pPr>
      <w:rPr>
        <w:rFonts w:ascii="Symbol" w:hAnsi="Symbol"/>
      </w:rPr>
    </w:lvl>
    <w:lvl w:ilvl="1">
      <w:numFmt w:val="bullet"/>
      <w:lvlText w:val="o"/>
      <w:lvlJc w:val="left"/>
      <w:pPr>
        <w:ind w:left="1397" w:hanging="360"/>
      </w:pPr>
      <w:rPr>
        <w:rFonts w:ascii="Courier New" w:hAnsi="Courier New" w:cs="Courier New"/>
      </w:rPr>
    </w:lvl>
    <w:lvl w:ilvl="2">
      <w:numFmt w:val="bullet"/>
      <w:lvlText w:val="o"/>
      <w:lvlJc w:val="left"/>
      <w:pPr>
        <w:ind w:left="2117" w:hanging="360"/>
      </w:pPr>
      <w:rPr>
        <w:rFonts w:ascii="Courier New" w:hAnsi="Courier New" w:cs="Courier New"/>
      </w:rPr>
    </w:lvl>
    <w:lvl w:ilvl="3">
      <w:numFmt w:val="bullet"/>
      <w:lvlText w:val=""/>
      <w:lvlJc w:val="left"/>
      <w:pPr>
        <w:ind w:left="2837" w:hanging="360"/>
      </w:pPr>
      <w:rPr>
        <w:rFonts w:ascii="Symbol" w:hAnsi="Symbol"/>
      </w:rPr>
    </w:lvl>
    <w:lvl w:ilvl="4">
      <w:numFmt w:val="bullet"/>
      <w:lvlText w:val="o"/>
      <w:lvlJc w:val="left"/>
      <w:pPr>
        <w:ind w:left="3557" w:hanging="360"/>
      </w:pPr>
      <w:rPr>
        <w:rFonts w:ascii="Courier New" w:hAnsi="Courier New" w:cs="Courier New"/>
      </w:rPr>
    </w:lvl>
    <w:lvl w:ilvl="5">
      <w:numFmt w:val="bullet"/>
      <w:lvlText w:val=""/>
      <w:lvlJc w:val="left"/>
      <w:pPr>
        <w:ind w:left="4277" w:hanging="360"/>
      </w:pPr>
      <w:rPr>
        <w:rFonts w:ascii="Wingdings" w:hAnsi="Wingdings"/>
      </w:rPr>
    </w:lvl>
    <w:lvl w:ilvl="6">
      <w:numFmt w:val="bullet"/>
      <w:lvlText w:val=""/>
      <w:lvlJc w:val="left"/>
      <w:pPr>
        <w:ind w:left="4997" w:hanging="360"/>
      </w:pPr>
      <w:rPr>
        <w:rFonts w:ascii="Symbol" w:hAnsi="Symbol"/>
      </w:rPr>
    </w:lvl>
    <w:lvl w:ilvl="7">
      <w:numFmt w:val="bullet"/>
      <w:lvlText w:val="o"/>
      <w:lvlJc w:val="left"/>
      <w:pPr>
        <w:ind w:left="5717" w:hanging="360"/>
      </w:pPr>
      <w:rPr>
        <w:rFonts w:ascii="Courier New" w:hAnsi="Courier New" w:cs="Courier New"/>
      </w:rPr>
    </w:lvl>
    <w:lvl w:ilvl="8">
      <w:numFmt w:val="bullet"/>
      <w:lvlText w:val=""/>
      <w:lvlJc w:val="left"/>
      <w:pPr>
        <w:ind w:left="6437" w:hanging="360"/>
      </w:pPr>
      <w:rPr>
        <w:rFonts w:ascii="Wingdings" w:hAnsi="Wingdings"/>
      </w:rPr>
    </w:lvl>
  </w:abstractNum>
  <w:abstractNum w:abstractNumId="20">
    <w:nsid w:val="4B6537FB"/>
    <w:multiLevelType w:val="hybridMultilevel"/>
    <w:tmpl w:val="B1B4B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F134B2"/>
    <w:multiLevelType w:val="multilevel"/>
    <w:tmpl w:val="B3682A24"/>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52B201B"/>
    <w:multiLevelType w:val="multilevel"/>
    <w:tmpl w:val="A1B06682"/>
    <w:styleLink w:val="WWNum12"/>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23">
    <w:nsid w:val="5A6C2CF1"/>
    <w:multiLevelType w:val="multilevel"/>
    <w:tmpl w:val="AF8636A2"/>
    <w:styleLink w:val="WWNum24"/>
    <w:lvl w:ilvl="0">
      <w:start w:val="1"/>
      <w:numFmt w:val="decimal"/>
      <w:lvlText w:val="%1."/>
      <w:lvlJc w:val="left"/>
      <w:pPr>
        <w:ind w:left="720" w:hanging="360"/>
      </w:pPr>
      <w:rPr>
        <w:rFonts w:eastAsia="Times New Roman"/>
        <w:b w:val="0"/>
        <w:color w:val="000000"/>
      </w:rPr>
    </w:lvl>
    <w:lvl w:ilvl="1">
      <w:start w:val="1"/>
      <w:numFmt w:val="decimal"/>
      <w:lvlText w:val="%2."/>
      <w:lvlJc w:val="left"/>
      <w:pPr>
        <w:ind w:left="1440" w:hanging="360"/>
      </w:pPr>
      <w:rPr>
        <w:rFonts w:eastAsia="Times New Roman"/>
      </w:rPr>
    </w:lvl>
    <w:lvl w:ilvl="2">
      <w:start w:val="1"/>
      <w:numFmt w:val="decimal"/>
      <w:lvlText w:val="%1.%2.%3."/>
      <w:lvlJc w:val="lef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decimal"/>
      <w:lvlText w:val="%1.%2.%3.%4.%5."/>
      <w:lvlJc w:val="left"/>
      <w:pPr>
        <w:ind w:left="3600" w:hanging="360"/>
      </w:pPr>
      <w:rPr>
        <w:rFonts w:eastAsia="Times New Roman"/>
      </w:rPr>
    </w:lvl>
    <w:lvl w:ilvl="5">
      <w:start w:val="1"/>
      <w:numFmt w:val="decimal"/>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decimal"/>
      <w:lvlText w:val="%1.%2.%3.%4.%5.%6.%7.%8."/>
      <w:lvlJc w:val="left"/>
      <w:pPr>
        <w:ind w:left="5760" w:hanging="360"/>
      </w:pPr>
      <w:rPr>
        <w:rFonts w:eastAsia="Times New Roman"/>
      </w:rPr>
    </w:lvl>
    <w:lvl w:ilvl="8">
      <w:start w:val="1"/>
      <w:numFmt w:val="decimal"/>
      <w:lvlText w:val="%1.%2.%3.%4.%5.%6.%7.%8.%9."/>
      <w:lvlJc w:val="left"/>
      <w:pPr>
        <w:ind w:left="6480" w:hanging="180"/>
      </w:pPr>
      <w:rPr>
        <w:rFonts w:eastAsia="Times New Roman"/>
      </w:rPr>
    </w:lvl>
  </w:abstractNum>
  <w:abstractNum w:abstractNumId="24">
    <w:nsid w:val="5F003AD5"/>
    <w:multiLevelType w:val="multilevel"/>
    <w:tmpl w:val="7F705862"/>
    <w:styleLink w:val="WWNum6"/>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615B374C"/>
    <w:multiLevelType w:val="multilevel"/>
    <w:tmpl w:val="31AACF4A"/>
    <w:styleLink w:val="WWNum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nsid w:val="641431ED"/>
    <w:multiLevelType w:val="multilevel"/>
    <w:tmpl w:val="3474A394"/>
    <w:styleLink w:val="WWNum9"/>
    <w:lvl w:ilvl="0">
      <w:numFmt w:val="bullet"/>
      <w:lvlText w:val=""/>
      <w:lvlJc w:val="left"/>
      <w:pPr>
        <w:ind w:left="2920" w:hanging="360"/>
      </w:pPr>
      <w:rPr>
        <w:rFonts w:ascii="Wingdings" w:hAnsi="Wingdings"/>
      </w:rPr>
    </w:lvl>
    <w:lvl w:ilvl="1">
      <w:numFmt w:val="bullet"/>
      <w:lvlText w:val="o"/>
      <w:lvlJc w:val="left"/>
      <w:pPr>
        <w:ind w:left="3640" w:hanging="360"/>
      </w:pPr>
      <w:rPr>
        <w:rFonts w:ascii="Courier New" w:hAnsi="Courier New" w:cs="Courier New"/>
      </w:rPr>
    </w:lvl>
    <w:lvl w:ilvl="2">
      <w:numFmt w:val="bullet"/>
      <w:lvlText w:val=""/>
      <w:lvlJc w:val="left"/>
      <w:pPr>
        <w:ind w:left="4360" w:hanging="360"/>
      </w:pPr>
      <w:rPr>
        <w:rFonts w:ascii="Wingdings" w:hAnsi="Wingdings"/>
      </w:rPr>
    </w:lvl>
    <w:lvl w:ilvl="3">
      <w:numFmt w:val="bullet"/>
      <w:lvlText w:val=""/>
      <w:lvlJc w:val="left"/>
      <w:pPr>
        <w:ind w:left="5080" w:hanging="360"/>
      </w:pPr>
      <w:rPr>
        <w:rFonts w:ascii="Symbol" w:hAnsi="Symbol"/>
      </w:rPr>
    </w:lvl>
    <w:lvl w:ilvl="4">
      <w:numFmt w:val="bullet"/>
      <w:lvlText w:val="o"/>
      <w:lvlJc w:val="left"/>
      <w:pPr>
        <w:ind w:left="5800" w:hanging="360"/>
      </w:pPr>
      <w:rPr>
        <w:rFonts w:ascii="Courier New" w:hAnsi="Courier New" w:cs="Courier New"/>
      </w:rPr>
    </w:lvl>
    <w:lvl w:ilvl="5">
      <w:numFmt w:val="bullet"/>
      <w:lvlText w:val=""/>
      <w:lvlJc w:val="left"/>
      <w:pPr>
        <w:ind w:left="6520" w:hanging="360"/>
      </w:pPr>
      <w:rPr>
        <w:rFonts w:ascii="Wingdings" w:hAnsi="Wingdings"/>
      </w:rPr>
    </w:lvl>
    <w:lvl w:ilvl="6">
      <w:numFmt w:val="bullet"/>
      <w:lvlText w:val=""/>
      <w:lvlJc w:val="left"/>
      <w:pPr>
        <w:ind w:left="7240" w:hanging="360"/>
      </w:pPr>
      <w:rPr>
        <w:rFonts w:ascii="Symbol" w:hAnsi="Symbol"/>
      </w:rPr>
    </w:lvl>
    <w:lvl w:ilvl="7">
      <w:numFmt w:val="bullet"/>
      <w:lvlText w:val="o"/>
      <w:lvlJc w:val="left"/>
      <w:pPr>
        <w:ind w:left="7960" w:hanging="360"/>
      </w:pPr>
      <w:rPr>
        <w:rFonts w:ascii="Courier New" w:hAnsi="Courier New" w:cs="Courier New"/>
      </w:rPr>
    </w:lvl>
    <w:lvl w:ilvl="8">
      <w:numFmt w:val="bullet"/>
      <w:lvlText w:val=""/>
      <w:lvlJc w:val="left"/>
      <w:pPr>
        <w:ind w:left="8680" w:hanging="360"/>
      </w:pPr>
      <w:rPr>
        <w:rFonts w:ascii="Wingdings" w:hAnsi="Wingdings"/>
      </w:rPr>
    </w:lvl>
  </w:abstractNum>
  <w:abstractNum w:abstractNumId="27">
    <w:nsid w:val="65A24E24"/>
    <w:multiLevelType w:val="multilevel"/>
    <w:tmpl w:val="121AF08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73403044"/>
    <w:multiLevelType w:val="multilevel"/>
    <w:tmpl w:val="A9E655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4413F04"/>
    <w:multiLevelType w:val="multilevel"/>
    <w:tmpl w:val="5A0E4556"/>
    <w:styleLink w:val="WWNum1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nsid w:val="7C005633"/>
    <w:multiLevelType w:val="multilevel"/>
    <w:tmpl w:val="5D4CA722"/>
    <w:styleLink w:val="WWNum14"/>
    <w:lvl w:ilvl="0">
      <w:start w:val="1"/>
      <w:numFmt w:val="decimal"/>
      <w:lvlText w:val="%1."/>
      <w:lvlJc w:val="left"/>
      <w:pPr>
        <w:ind w:left="4613"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1"/>
  </w:num>
  <w:num w:numId="2">
    <w:abstractNumId w:val="3"/>
  </w:num>
  <w:num w:numId="3">
    <w:abstractNumId w:val="11"/>
  </w:num>
  <w:num w:numId="4">
    <w:abstractNumId w:val="19"/>
  </w:num>
  <w:num w:numId="5">
    <w:abstractNumId w:val="18"/>
  </w:num>
  <w:num w:numId="6">
    <w:abstractNumId w:val="24"/>
  </w:num>
  <w:num w:numId="7">
    <w:abstractNumId w:val="7"/>
  </w:num>
  <w:num w:numId="8">
    <w:abstractNumId w:val="25"/>
  </w:num>
  <w:num w:numId="9">
    <w:abstractNumId w:val="26"/>
  </w:num>
  <w:num w:numId="10">
    <w:abstractNumId w:val="29"/>
  </w:num>
  <w:num w:numId="11">
    <w:abstractNumId w:val="10"/>
  </w:num>
  <w:num w:numId="12">
    <w:abstractNumId w:val="22"/>
  </w:num>
  <w:num w:numId="13">
    <w:abstractNumId w:val="2"/>
  </w:num>
  <w:num w:numId="14">
    <w:abstractNumId w:val="30"/>
  </w:num>
  <w:num w:numId="15">
    <w:abstractNumId w:val="9"/>
  </w:num>
  <w:num w:numId="16">
    <w:abstractNumId w:val="0"/>
  </w:num>
  <w:num w:numId="17">
    <w:abstractNumId w:val="1"/>
  </w:num>
  <w:num w:numId="18">
    <w:abstractNumId w:val="28"/>
  </w:num>
  <w:num w:numId="19">
    <w:abstractNumId w:val="27"/>
  </w:num>
  <w:num w:numId="20">
    <w:abstractNumId w:val="4"/>
  </w:num>
  <w:num w:numId="21">
    <w:abstractNumId w:val="8"/>
  </w:num>
  <w:num w:numId="22">
    <w:abstractNumId w:val="12"/>
  </w:num>
  <w:num w:numId="23">
    <w:abstractNumId w:val="6"/>
  </w:num>
  <w:num w:numId="24">
    <w:abstractNumId w:val="23"/>
  </w:num>
  <w:num w:numId="25">
    <w:abstractNumId w:val="15"/>
  </w:num>
  <w:num w:numId="26">
    <w:abstractNumId w:val="14"/>
  </w:num>
  <w:num w:numId="27">
    <w:abstractNumId w:val="18"/>
    <w:lvlOverride w:ilvl="0">
      <w:startOverride w:val="1"/>
    </w:lvlOverride>
  </w:num>
  <w:num w:numId="28">
    <w:abstractNumId w:val="11"/>
  </w:num>
  <w:num w:numId="29">
    <w:abstractNumId w:val="25"/>
  </w:num>
  <w:num w:numId="30">
    <w:abstractNumId w:val="7"/>
  </w:num>
  <w:num w:numId="31">
    <w:abstractNumId w:val="26"/>
  </w:num>
  <w:num w:numId="32">
    <w:abstractNumId w:val="24"/>
  </w:num>
  <w:num w:numId="33">
    <w:abstractNumId w:val="2"/>
  </w:num>
  <w:num w:numId="34">
    <w:abstractNumId w:val="10"/>
  </w:num>
  <w:num w:numId="35">
    <w:abstractNumId w:val="22"/>
  </w:num>
  <w:num w:numId="36">
    <w:abstractNumId w:val="9"/>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6"/>
    <w:lvlOverride w:ilvl="0">
      <w:startOverride w:val="1"/>
    </w:lvlOverride>
  </w:num>
  <w:num w:numId="40">
    <w:abstractNumId w:val="4"/>
    <w:lvlOverride w:ilvl="0">
      <w:startOverride w:val="1"/>
    </w:lvlOverride>
  </w:num>
  <w:num w:numId="41">
    <w:abstractNumId w:val="16"/>
  </w:num>
  <w:num w:numId="42">
    <w:abstractNumId w:val="5"/>
  </w:num>
  <w:num w:numId="43">
    <w:abstractNumId w:val="20"/>
  </w:num>
  <w:num w:numId="44">
    <w:abstractNumId w:val="13"/>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savePreviewPicture/>
  <w:footnotePr>
    <w:footnote w:id="-1"/>
    <w:footnote w:id="0"/>
  </w:footnotePr>
  <w:endnotePr>
    <w:endnote w:id="-1"/>
    <w:endnote w:id="0"/>
  </w:endnotePr>
  <w:compat>
    <w:useFELayout/>
  </w:compat>
  <w:rsids>
    <w:rsidRoot w:val="00540855"/>
    <w:rsid w:val="001362E3"/>
    <w:rsid w:val="001A6951"/>
    <w:rsid w:val="001C74E1"/>
    <w:rsid w:val="002C256A"/>
    <w:rsid w:val="003C6E5A"/>
    <w:rsid w:val="00482BA6"/>
    <w:rsid w:val="00526541"/>
    <w:rsid w:val="00540855"/>
    <w:rsid w:val="00553A28"/>
    <w:rsid w:val="00586875"/>
    <w:rsid w:val="005D6DAF"/>
    <w:rsid w:val="00605BF0"/>
    <w:rsid w:val="00701461"/>
    <w:rsid w:val="0076570A"/>
    <w:rsid w:val="00817360"/>
    <w:rsid w:val="0098600E"/>
    <w:rsid w:val="00A27AC2"/>
    <w:rsid w:val="00A54B97"/>
    <w:rsid w:val="00A9680A"/>
    <w:rsid w:val="00B62BC9"/>
    <w:rsid w:val="00C064C0"/>
    <w:rsid w:val="00C533FD"/>
    <w:rsid w:val="00CD6F8E"/>
    <w:rsid w:val="00D866D5"/>
    <w:rsid w:val="00DF510B"/>
    <w:rsid w:val="00E416B0"/>
    <w:rsid w:val="00EB0792"/>
    <w:rsid w:val="00F0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61"/>
  </w:style>
  <w:style w:type="paragraph" w:styleId="1">
    <w:name w:val="heading 1"/>
    <w:basedOn w:val="Standard"/>
    <w:next w:val="Textbody"/>
    <w:rsid w:val="00701461"/>
    <w:pPr>
      <w:keepNext/>
      <w:spacing w:before="240" w:after="60" w:line="240" w:lineRule="auto"/>
      <w:outlineLvl w:val="0"/>
    </w:pPr>
    <w:rPr>
      <w:rFonts w:ascii="Arial" w:eastAsia="Times New Roman" w:hAnsi="Arial" w:cs="Arial"/>
      <w:b/>
      <w:bCs/>
      <w:sz w:val="32"/>
      <w:szCs w:val="32"/>
      <w:lang w:eastAsia="zh-CN"/>
    </w:rPr>
  </w:style>
  <w:style w:type="paragraph" w:styleId="2">
    <w:name w:val="heading 2"/>
    <w:basedOn w:val="Standard"/>
    <w:next w:val="Textbody"/>
    <w:rsid w:val="00701461"/>
    <w:pPr>
      <w:keepNext/>
      <w:widowControl w:val="0"/>
      <w:spacing w:after="0" w:line="240" w:lineRule="auto"/>
      <w:outlineLvl w:val="1"/>
    </w:pPr>
    <w:rPr>
      <w:rFonts w:ascii="Times New Roman" w:eastAsia="Times New Roman" w:hAnsi="Times New Roman"/>
      <w:sz w:val="24"/>
      <w:szCs w:val="24"/>
      <w:lang w:eastAsia="zh-CN"/>
    </w:rPr>
  </w:style>
  <w:style w:type="paragraph" w:styleId="3">
    <w:name w:val="heading 3"/>
    <w:basedOn w:val="Standard"/>
    <w:next w:val="Textbody"/>
    <w:rsid w:val="00701461"/>
    <w:pPr>
      <w:keepNext/>
      <w:widowControl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Standard"/>
    <w:next w:val="Textbody"/>
    <w:rsid w:val="00701461"/>
    <w:pPr>
      <w:keepNext/>
      <w:spacing w:before="240" w:after="60" w:line="240" w:lineRule="auto"/>
      <w:outlineLvl w:val="3"/>
    </w:pPr>
    <w:rPr>
      <w:rFonts w:eastAsia="Times New Roman"/>
      <w:b/>
      <w:bCs/>
      <w:sz w:val="28"/>
      <w:szCs w:val="28"/>
      <w:lang w:eastAsia="zh-CN"/>
    </w:rPr>
  </w:style>
  <w:style w:type="paragraph" w:styleId="5">
    <w:name w:val="heading 5"/>
    <w:basedOn w:val="Standard"/>
    <w:next w:val="Textbody"/>
    <w:rsid w:val="00701461"/>
    <w:pPr>
      <w:spacing w:before="240" w:after="60" w:line="240" w:lineRule="auto"/>
      <w:outlineLvl w:val="4"/>
    </w:pPr>
    <w:rPr>
      <w:rFonts w:eastAsia="Times New Roman"/>
      <w:b/>
      <w:bCs/>
      <w:i/>
      <w:iCs/>
      <w:sz w:val="26"/>
      <w:szCs w:val="26"/>
      <w:lang w:eastAsia="zh-CN"/>
    </w:rPr>
  </w:style>
  <w:style w:type="paragraph" w:styleId="6">
    <w:name w:val="heading 6"/>
    <w:basedOn w:val="Standard"/>
    <w:next w:val="Textbody"/>
    <w:rsid w:val="00701461"/>
    <w:pPr>
      <w:keepNext/>
      <w:spacing w:after="0" w:line="240" w:lineRule="auto"/>
      <w:jc w:val="center"/>
      <w:outlineLvl w:val="5"/>
    </w:pPr>
    <w:rPr>
      <w:rFonts w:ascii="Times New Roman" w:hAnsi="Times New Roman"/>
      <w:b/>
      <w:sz w:val="20"/>
      <w:szCs w:val="20"/>
      <w:lang w:eastAsia="zh-CN"/>
    </w:rPr>
  </w:style>
  <w:style w:type="paragraph" w:styleId="7">
    <w:name w:val="heading 7"/>
    <w:basedOn w:val="Standard"/>
    <w:next w:val="Textbody"/>
    <w:rsid w:val="00701461"/>
    <w:pPr>
      <w:keepNext/>
      <w:keepLines/>
      <w:spacing w:before="200" w:after="0"/>
      <w:outlineLvl w:val="6"/>
    </w:pPr>
    <w:rPr>
      <w:rFonts w:ascii="Cambria" w:eastAsia="Times New Roman" w:hAnsi="Cambria"/>
      <w:i/>
      <w:iCs/>
      <w:color w:val="404040"/>
    </w:rPr>
  </w:style>
  <w:style w:type="paragraph" w:styleId="9">
    <w:name w:val="heading 9"/>
    <w:basedOn w:val="Standard"/>
    <w:next w:val="Textbody"/>
    <w:rsid w:val="00701461"/>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461"/>
    <w:pPr>
      <w:widowControl/>
    </w:pPr>
    <w:rPr>
      <w:rFonts w:eastAsia="Calibri" w:cs="Times New Roman"/>
    </w:rPr>
  </w:style>
  <w:style w:type="paragraph" w:customStyle="1" w:styleId="Heading">
    <w:name w:val="Heading"/>
    <w:basedOn w:val="Standard"/>
    <w:next w:val="Textbody"/>
    <w:rsid w:val="00701461"/>
    <w:pPr>
      <w:keepNext/>
      <w:spacing w:before="240" w:after="0" w:line="240" w:lineRule="auto"/>
      <w:jc w:val="center"/>
    </w:pPr>
    <w:rPr>
      <w:rFonts w:ascii="Times New Roman" w:eastAsia="Times New Roman" w:hAnsi="Times New Roman" w:cs="Lucida Sans"/>
      <w:b/>
      <w:bCs/>
      <w:sz w:val="24"/>
      <w:szCs w:val="24"/>
      <w:lang w:eastAsia="zh-CN"/>
    </w:rPr>
  </w:style>
  <w:style w:type="paragraph" w:customStyle="1" w:styleId="Textbody">
    <w:name w:val="Text body"/>
    <w:basedOn w:val="Standard"/>
    <w:rsid w:val="00701461"/>
    <w:pPr>
      <w:spacing w:after="120" w:line="240" w:lineRule="auto"/>
    </w:pPr>
    <w:rPr>
      <w:rFonts w:ascii="Times New Roman" w:eastAsia="Times New Roman" w:hAnsi="Times New Roman"/>
      <w:sz w:val="24"/>
      <w:szCs w:val="24"/>
      <w:lang w:eastAsia="zh-CN"/>
    </w:rPr>
  </w:style>
  <w:style w:type="paragraph" w:styleId="a3">
    <w:name w:val="List"/>
    <w:basedOn w:val="Textbody"/>
    <w:rsid w:val="00701461"/>
    <w:rPr>
      <w:rFonts w:cs="Lucida Sans"/>
    </w:rPr>
  </w:style>
  <w:style w:type="paragraph" w:styleId="a4">
    <w:name w:val="caption"/>
    <w:basedOn w:val="Standard"/>
    <w:rsid w:val="00701461"/>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Standard"/>
    <w:rsid w:val="00701461"/>
    <w:pPr>
      <w:suppressLineNumbers/>
    </w:pPr>
    <w:rPr>
      <w:rFonts w:cs="Lucida Sans"/>
    </w:rPr>
  </w:style>
  <w:style w:type="paragraph" w:customStyle="1" w:styleId="10">
    <w:name w:val="Указатель1"/>
    <w:basedOn w:val="Standard"/>
    <w:rsid w:val="00701461"/>
    <w:pPr>
      <w:suppressLineNumbers/>
      <w:spacing w:after="0" w:line="240" w:lineRule="auto"/>
    </w:pPr>
    <w:rPr>
      <w:rFonts w:ascii="Times New Roman" w:eastAsia="Times New Roman" w:hAnsi="Times New Roman"/>
      <w:sz w:val="24"/>
      <w:szCs w:val="24"/>
      <w:lang w:eastAsia="zh-CN"/>
    </w:rPr>
  </w:style>
  <w:style w:type="paragraph" w:customStyle="1" w:styleId="11">
    <w:name w:val="Заголовок оглавления1"/>
    <w:basedOn w:val="1"/>
    <w:rsid w:val="00701461"/>
    <w:pPr>
      <w:keepLines/>
      <w:spacing w:before="480" w:after="0" w:line="276" w:lineRule="auto"/>
    </w:pPr>
    <w:rPr>
      <w:rFonts w:ascii="Cambria" w:hAnsi="Cambria" w:cs="Cambria"/>
      <w:color w:val="365F91"/>
      <w:sz w:val="28"/>
      <w:szCs w:val="28"/>
    </w:rPr>
  </w:style>
  <w:style w:type="paragraph" w:styleId="a5">
    <w:name w:val="Normal (Web)"/>
    <w:basedOn w:val="Standard"/>
    <w:rsid w:val="00701461"/>
    <w:pPr>
      <w:spacing w:before="280" w:after="280" w:line="240" w:lineRule="auto"/>
    </w:pPr>
    <w:rPr>
      <w:rFonts w:ascii="Times New Roman" w:eastAsia="Times New Roman" w:hAnsi="Times New Roman"/>
      <w:sz w:val="24"/>
      <w:szCs w:val="24"/>
      <w:lang w:eastAsia="zh-CN"/>
    </w:rPr>
  </w:style>
  <w:style w:type="paragraph" w:styleId="a6">
    <w:name w:val="footnote text"/>
    <w:basedOn w:val="Standard"/>
    <w:rsid w:val="00701461"/>
    <w:pPr>
      <w:spacing w:after="0" w:line="240" w:lineRule="auto"/>
    </w:pPr>
    <w:rPr>
      <w:rFonts w:ascii="Times New Roman" w:eastAsia="Times New Roman" w:hAnsi="Times New Roman"/>
      <w:sz w:val="20"/>
      <w:szCs w:val="20"/>
      <w:lang w:eastAsia="zh-CN"/>
    </w:rPr>
  </w:style>
  <w:style w:type="paragraph" w:customStyle="1" w:styleId="12">
    <w:name w:val="Обычный1"/>
    <w:rsid w:val="00701461"/>
    <w:pPr>
      <w:widowControl/>
      <w:spacing w:after="0" w:line="240" w:lineRule="auto"/>
    </w:pPr>
    <w:rPr>
      <w:rFonts w:ascii="Times New Roman" w:eastAsia="Times New Roman" w:hAnsi="Times New Roman" w:cs="Times New Roman"/>
      <w:color w:val="000000"/>
      <w:sz w:val="24"/>
      <w:szCs w:val="24"/>
      <w:lang w:eastAsia="zh-CN"/>
    </w:rPr>
  </w:style>
  <w:style w:type="paragraph" w:styleId="a7">
    <w:name w:val="footer"/>
    <w:basedOn w:val="Standard"/>
    <w:rsid w:val="00701461"/>
    <w:pPr>
      <w:widowControl w:val="0"/>
      <w:suppressLineNumbers/>
      <w:tabs>
        <w:tab w:val="center" w:pos="4153"/>
        <w:tab w:val="right" w:pos="8306"/>
      </w:tabs>
      <w:spacing w:after="0" w:line="240" w:lineRule="auto"/>
    </w:pPr>
    <w:rPr>
      <w:rFonts w:ascii="Times New Roman" w:eastAsia="Times New Roman" w:hAnsi="Times New Roman"/>
      <w:sz w:val="20"/>
      <w:szCs w:val="20"/>
      <w:lang w:eastAsia="zh-CN"/>
    </w:rPr>
  </w:style>
  <w:style w:type="paragraph" w:customStyle="1" w:styleId="BodyText21">
    <w:name w:val="Body Text 21"/>
    <w:basedOn w:val="Standard"/>
    <w:rsid w:val="00701461"/>
    <w:pPr>
      <w:widowControl w:val="0"/>
      <w:spacing w:after="0" w:line="240" w:lineRule="auto"/>
      <w:jc w:val="center"/>
    </w:pPr>
    <w:rPr>
      <w:rFonts w:ascii="Times New Roman" w:eastAsia="Times New Roman" w:hAnsi="Times New Roman"/>
      <w:sz w:val="28"/>
      <w:szCs w:val="28"/>
      <w:lang w:eastAsia="zh-CN"/>
    </w:rPr>
  </w:style>
  <w:style w:type="paragraph" w:customStyle="1" w:styleId="13">
    <w:name w:val="Стиль1"/>
    <w:basedOn w:val="Standard"/>
    <w:rsid w:val="00701461"/>
    <w:pPr>
      <w:tabs>
        <w:tab w:val="left" w:pos="1440"/>
      </w:tab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701461"/>
    <w:pPr>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701461"/>
    <w:pPr>
      <w:spacing w:after="0" w:line="240" w:lineRule="auto"/>
    </w:pPr>
    <w:rPr>
      <w:rFonts w:ascii="Arial" w:eastAsia="Times New Roman" w:hAnsi="Arial" w:cs="Arial"/>
      <w:b/>
      <w:bCs/>
      <w:sz w:val="20"/>
      <w:szCs w:val="20"/>
      <w:lang w:eastAsia="zh-CN"/>
    </w:rPr>
  </w:style>
  <w:style w:type="paragraph" w:styleId="a8">
    <w:name w:val="header"/>
    <w:basedOn w:val="Standard"/>
    <w:rsid w:val="00701461"/>
    <w:pPr>
      <w:suppressLineNumbers/>
      <w:tabs>
        <w:tab w:val="center" w:pos="4153"/>
        <w:tab w:val="right" w:pos="8306"/>
      </w:tabs>
      <w:spacing w:after="0" w:line="240" w:lineRule="auto"/>
    </w:pPr>
    <w:rPr>
      <w:rFonts w:ascii="Times New Roman" w:hAnsi="Times New Roman"/>
      <w:sz w:val="20"/>
      <w:szCs w:val="20"/>
      <w:lang w:eastAsia="zh-CN"/>
    </w:rPr>
  </w:style>
  <w:style w:type="paragraph" w:styleId="a9">
    <w:name w:val="List Paragraph"/>
    <w:basedOn w:val="Standard"/>
    <w:uiPriority w:val="34"/>
    <w:qFormat/>
    <w:rsid w:val="00701461"/>
    <w:pPr>
      <w:spacing w:after="0" w:line="240" w:lineRule="auto"/>
      <w:ind w:left="720"/>
    </w:pPr>
    <w:rPr>
      <w:rFonts w:ascii="Times New Roman" w:eastAsia="Times New Roman" w:hAnsi="Times New Roman"/>
      <w:sz w:val="24"/>
      <w:szCs w:val="24"/>
      <w:lang w:eastAsia="zh-CN"/>
    </w:rPr>
  </w:style>
  <w:style w:type="paragraph" w:customStyle="1" w:styleId="50">
    <w:name w:val="çàãîëîâîê 5"/>
    <w:basedOn w:val="Standard"/>
    <w:rsid w:val="00701461"/>
    <w:pPr>
      <w:keepNext/>
      <w:spacing w:after="0" w:line="240" w:lineRule="auto"/>
      <w:ind w:right="43"/>
      <w:jc w:val="center"/>
    </w:pPr>
    <w:rPr>
      <w:rFonts w:ascii="Times New Roman" w:eastAsia="Times New Roman" w:hAnsi="Times New Roman"/>
      <w:b/>
      <w:bCs/>
      <w:sz w:val="32"/>
      <w:szCs w:val="32"/>
      <w:lang w:eastAsia="zh-CN"/>
    </w:rPr>
  </w:style>
  <w:style w:type="paragraph" w:customStyle="1" w:styleId="14">
    <w:name w:val="Текст1"/>
    <w:basedOn w:val="Standard"/>
    <w:rsid w:val="00701461"/>
    <w:pPr>
      <w:spacing w:after="0" w:line="240" w:lineRule="auto"/>
    </w:pPr>
    <w:rPr>
      <w:rFonts w:ascii="Courier New" w:eastAsia="Times New Roman" w:hAnsi="Courier New" w:cs="Courier New"/>
      <w:sz w:val="24"/>
      <w:szCs w:val="24"/>
      <w:lang w:eastAsia="zh-CN"/>
    </w:rPr>
  </w:style>
  <w:style w:type="paragraph" w:customStyle="1" w:styleId="15">
    <w:name w:val="Абзац списка1"/>
    <w:basedOn w:val="Standard"/>
    <w:rsid w:val="00701461"/>
    <w:pPr>
      <w:ind w:left="720"/>
    </w:pPr>
    <w:rPr>
      <w:rFonts w:ascii="Times New Roman" w:eastAsia="Times New Roman" w:hAnsi="Times New Roman"/>
      <w:sz w:val="24"/>
      <w:szCs w:val="24"/>
      <w:lang w:eastAsia="zh-CN"/>
    </w:rPr>
  </w:style>
  <w:style w:type="paragraph" w:customStyle="1" w:styleId="Text05">
    <w:name w:val="Text_05"/>
    <w:basedOn w:val="5"/>
    <w:rsid w:val="00701461"/>
    <w:pPr>
      <w:widowControl w:val="0"/>
      <w:spacing w:before="80" w:after="40"/>
      <w:jc w:val="both"/>
    </w:pPr>
    <w:rPr>
      <w:rFonts w:ascii="Times New Roman" w:hAnsi="Times New Roman"/>
      <w:b w:val="0"/>
      <w:bCs w:val="0"/>
      <w:i w:val="0"/>
      <w:iCs w:val="0"/>
      <w:color w:val="000000"/>
      <w:sz w:val="22"/>
      <w:szCs w:val="22"/>
    </w:rPr>
  </w:style>
  <w:style w:type="paragraph" w:customStyle="1" w:styleId="Text06">
    <w:name w:val="Text_06"/>
    <w:basedOn w:val="6"/>
    <w:rsid w:val="00701461"/>
    <w:pPr>
      <w:keepNext w:val="0"/>
      <w:widowControl w:val="0"/>
      <w:spacing w:before="80" w:after="40" w:line="240" w:lineRule="exact"/>
      <w:ind w:left="170" w:hanging="170"/>
      <w:jc w:val="both"/>
    </w:pPr>
    <w:rPr>
      <w:rFonts w:eastAsia="Times New Roman"/>
      <w:b w:val="0"/>
      <w:color w:val="0000FF"/>
      <w:sz w:val="22"/>
      <w:szCs w:val="22"/>
    </w:rPr>
  </w:style>
  <w:style w:type="paragraph" w:customStyle="1" w:styleId="Title04">
    <w:name w:val="Title_04"/>
    <w:basedOn w:val="4"/>
    <w:rsid w:val="00701461"/>
    <w:pPr>
      <w:keepNext w:val="0"/>
      <w:widowControl w:val="0"/>
      <w:spacing w:before="120" w:after="40" w:line="240" w:lineRule="exact"/>
    </w:pPr>
    <w:rPr>
      <w:rFonts w:ascii="Times New Roman" w:hAnsi="Times New Roman"/>
      <w:bCs w:val="0"/>
      <w:smallCaps/>
      <w:color w:val="800000"/>
      <w:sz w:val="24"/>
      <w:szCs w:val="20"/>
    </w:rPr>
  </w:style>
  <w:style w:type="paragraph" w:customStyle="1" w:styleId="Title02">
    <w:name w:val="Title_02"/>
    <w:basedOn w:val="2"/>
    <w:rsid w:val="00701461"/>
    <w:pPr>
      <w:keepLines/>
      <w:suppressLineNumbers/>
      <w:spacing w:before="360" w:after="80" w:line="360" w:lineRule="auto"/>
      <w:ind w:left="113" w:hanging="113"/>
      <w:jc w:val="center"/>
    </w:pPr>
    <w:rPr>
      <w:rFonts w:ascii="Arial" w:hAnsi="Arial" w:cs="Arial"/>
      <w:b/>
      <w:color w:val="FF00FF"/>
      <w:sz w:val="28"/>
      <w:szCs w:val="20"/>
    </w:rPr>
  </w:style>
  <w:style w:type="paragraph" w:customStyle="1" w:styleId="Title01">
    <w:name w:val="Title_01"/>
    <w:basedOn w:val="1"/>
    <w:rsid w:val="00701461"/>
    <w:pPr>
      <w:keepNext w:val="0"/>
      <w:widowControl w:val="0"/>
      <w:spacing w:before="720" w:after="80" w:line="360" w:lineRule="auto"/>
      <w:ind w:left="113" w:hanging="113"/>
      <w:jc w:val="center"/>
    </w:pPr>
    <w:rPr>
      <w:rFonts w:cs="Times New Roman"/>
      <w:bCs w:val="0"/>
      <w:caps/>
      <w:color w:val="800080"/>
    </w:rPr>
  </w:style>
  <w:style w:type="paragraph" w:customStyle="1" w:styleId="31">
    <w:name w:val="Основной текст 31"/>
    <w:basedOn w:val="Standard"/>
    <w:rsid w:val="00701461"/>
    <w:pPr>
      <w:spacing w:after="0" w:line="240" w:lineRule="auto"/>
      <w:jc w:val="both"/>
    </w:pPr>
    <w:rPr>
      <w:rFonts w:ascii="Times New Roman" w:eastAsia="Times New Roman" w:hAnsi="Times New Roman"/>
      <w:szCs w:val="24"/>
      <w:lang w:eastAsia="zh-CN"/>
    </w:rPr>
  </w:style>
  <w:style w:type="paragraph" w:customStyle="1" w:styleId="Title03">
    <w:name w:val="Title_03"/>
    <w:basedOn w:val="3"/>
    <w:rsid w:val="00701461"/>
    <w:pPr>
      <w:keepNext w:val="0"/>
      <w:spacing w:before="240" w:after="120" w:line="280" w:lineRule="exact"/>
    </w:pPr>
    <w:rPr>
      <w:rFonts w:ascii="Arial" w:hAnsi="Arial" w:cs="Arial"/>
      <w:bCs w:val="0"/>
      <w:caps/>
      <w:color w:val="000080"/>
      <w:sz w:val="22"/>
      <w:szCs w:val="22"/>
    </w:rPr>
  </w:style>
  <w:style w:type="paragraph" w:customStyle="1" w:styleId="TextDrugs">
    <w:name w:val="Text_Drugs"/>
    <w:basedOn w:val="Standard"/>
    <w:rsid w:val="00701461"/>
    <w:pPr>
      <w:widowControl w:val="0"/>
      <w:spacing w:before="40" w:after="40" w:line="220" w:lineRule="exact"/>
      <w:ind w:left="454" w:hanging="454"/>
    </w:pPr>
    <w:rPr>
      <w:rFonts w:ascii="Times New Roman" w:eastAsia="Times New Roman" w:hAnsi="Times New Roman"/>
      <w:color w:val="000000"/>
      <w:sz w:val="18"/>
      <w:szCs w:val="18"/>
      <w:lang w:eastAsia="zh-CN"/>
    </w:rPr>
  </w:style>
  <w:style w:type="paragraph" w:customStyle="1" w:styleId="aa">
    <w:name w:val="Знак Знак Знак Знак Знак Знак Знак Знак Знак Знак"/>
    <w:basedOn w:val="Standard"/>
    <w:rsid w:val="00701461"/>
    <w:pPr>
      <w:spacing w:before="280" w:after="280" w:line="240" w:lineRule="auto"/>
    </w:pPr>
    <w:rPr>
      <w:rFonts w:ascii="Tahoma" w:eastAsia="Times New Roman" w:hAnsi="Tahoma" w:cs="Tahoma"/>
      <w:sz w:val="20"/>
      <w:szCs w:val="20"/>
      <w:lang w:val="en-US" w:eastAsia="zh-CN"/>
    </w:rPr>
  </w:style>
  <w:style w:type="paragraph" w:customStyle="1" w:styleId="30">
    <w:name w:val="заголовок 3"/>
    <w:basedOn w:val="Standard"/>
    <w:rsid w:val="00701461"/>
    <w:pPr>
      <w:keepNext/>
      <w:spacing w:after="0" w:line="240" w:lineRule="auto"/>
      <w:ind w:firstLine="708"/>
    </w:pPr>
    <w:rPr>
      <w:rFonts w:ascii="Times New Roman" w:eastAsia="Times New Roman" w:hAnsi="Times New Roman"/>
      <w:b/>
      <w:bCs/>
      <w:sz w:val="24"/>
      <w:szCs w:val="20"/>
      <w:lang w:val="en-US" w:eastAsia="zh-CN"/>
    </w:rPr>
  </w:style>
  <w:style w:type="paragraph" w:customStyle="1" w:styleId="TableContents">
    <w:name w:val="Table Contents"/>
    <w:basedOn w:val="Standard"/>
    <w:rsid w:val="00701461"/>
    <w:pPr>
      <w:suppressLineNumbers/>
      <w:spacing w:after="0" w:line="240" w:lineRule="auto"/>
    </w:pPr>
    <w:rPr>
      <w:rFonts w:ascii="Times New Roman" w:eastAsia="Times New Roman" w:hAnsi="Times New Roman"/>
      <w:sz w:val="24"/>
      <w:szCs w:val="24"/>
      <w:lang w:eastAsia="zh-CN"/>
    </w:rPr>
  </w:style>
  <w:style w:type="paragraph" w:customStyle="1" w:styleId="TableHeading">
    <w:name w:val="Table Heading"/>
    <w:basedOn w:val="TableContents"/>
    <w:rsid w:val="00701461"/>
    <w:pPr>
      <w:jc w:val="center"/>
    </w:pPr>
    <w:rPr>
      <w:b/>
      <w:bCs/>
    </w:rPr>
  </w:style>
  <w:style w:type="paragraph" w:customStyle="1" w:styleId="ab">
    <w:name w:val="Знак Знак Знак Знак"/>
    <w:basedOn w:val="Standard"/>
    <w:rsid w:val="00701461"/>
    <w:pPr>
      <w:spacing w:after="160" w:line="240" w:lineRule="exact"/>
    </w:pPr>
    <w:rPr>
      <w:rFonts w:ascii="Verdana" w:eastAsia="Times New Roman" w:hAnsi="Verdana" w:cs="Verdana"/>
      <w:sz w:val="20"/>
      <w:szCs w:val="20"/>
      <w:lang w:val="en-US"/>
    </w:rPr>
  </w:style>
  <w:style w:type="paragraph" w:customStyle="1" w:styleId="summary">
    <w:name w:val="summary"/>
    <w:basedOn w:val="Standard"/>
    <w:rsid w:val="00701461"/>
    <w:pPr>
      <w:spacing w:before="100" w:after="100" w:line="240" w:lineRule="auto"/>
    </w:pPr>
    <w:rPr>
      <w:rFonts w:ascii="Times New Roman" w:eastAsia="Times New Roman" w:hAnsi="Times New Roman"/>
      <w:sz w:val="24"/>
      <w:szCs w:val="24"/>
      <w:lang w:eastAsia="ru-RU"/>
    </w:rPr>
  </w:style>
  <w:style w:type="paragraph" w:customStyle="1" w:styleId="21">
    <w:name w:val="Основной текст 21"/>
    <w:basedOn w:val="Standard"/>
    <w:rsid w:val="00701461"/>
    <w:pPr>
      <w:spacing w:after="0" w:line="240" w:lineRule="auto"/>
      <w:ind w:left="180" w:firstLine="708"/>
      <w:jc w:val="both"/>
    </w:pPr>
    <w:rPr>
      <w:rFonts w:ascii="Times New Roman" w:eastAsia="Times New Roman" w:hAnsi="Times New Roman"/>
      <w:sz w:val="20"/>
      <w:szCs w:val="20"/>
      <w:lang w:eastAsia="ru-RU"/>
    </w:rPr>
  </w:style>
  <w:style w:type="paragraph" w:customStyle="1" w:styleId="310">
    <w:name w:val="Основной текст с отступом 31"/>
    <w:basedOn w:val="Standard"/>
    <w:rsid w:val="00701461"/>
    <w:pPr>
      <w:spacing w:after="0" w:line="240" w:lineRule="auto"/>
      <w:ind w:left="180" w:firstLine="708"/>
      <w:jc w:val="center"/>
    </w:pPr>
    <w:rPr>
      <w:rFonts w:ascii="Times New Roman" w:eastAsia="Times New Roman" w:hAnsi="Times New Roman"/>
      <w:sz w:val="24"/>
      <w:szCs w:val="20"/>
      <w:lang w:eastAsia="ru-RU"/>
    </w:rPr>
  </w:style>
  <w:style w:type="paragraph" w:customStyle="1" w:styleId="20">
    <w:name w:val="Текст2"/>
    <w:basedOn w:val="Standard"/>
    <w:rsid w:val="00701461"/>
    <w:pPr>
      <w:spacing w:after="0" w:line="240" w:lineRule="auto"/>
    </w:pPr>
    <w:rPr>
      <w:rFonts w:ascii="Courier New" w:eastAsia="Times New Roman" w:hAnsi="Courier New"/>
      <w:sz w:val="20"/>
      <w:szCs w:val="20"/>
      <w:lang w:eastAsia="ru-RU"/>
    </w:rPr>
  </w:style>
  <w:style w:type="paragraph" w:styleId="ac">
    <w:name w:val="Title"/>
    <w:basedOn w:val="Standard"/>
    <w:next w:val="ad"/>
    <w:rsid w:val="00701461"/>
    <w:pPr>
      <w:spacing w:after="0" w:line="240" w:lineRule="auto"/>
      <w:jc w:val="center"/>
    </w:pPr>
    <w:rPr>
      <w:rFonts w:ascii="Times New Roman" w:eastAsia="Times New Roman" w:hAnsi="Times New Roman"/>
      <w:b/>
      <w:bCs/>
      <w:sz w:val="28"/>
      <w:szCs w:val="20"/>
      <w:lang w:eastAsia="ru-RU"/>
    </w:rPr>
  </w:style>
  <w:style w:type="paragraph" w:styleId="ad">
    <w:name w:val="Subtitle"/>
    <w:basedOn w:val="Heading"/>
    <w:next w:val="Textbody"/>
    <w:rsid w:val="00701461"/>
    <w:rPr>
      <w:i/>
      <w:iCs/>
      <w:sz w:val="28"/>
      <w:szCs w:val="28"/>
    </w:rPr>
  </w:style>
  <w:style w:type="paragraph" w:customStyle="1" w:styleId="16">
    <w:name w:val="Цитата1"/>
    <w:basedOn w:val="Standard"/>
    <w:rsid w:val="00701461"/>
    <w:pPr>
      <w:widowControl w:val="0"/>
      <w:spacing w:after="0" w:line="259" w:lineRule="auto"/>
      <w:ind w:left="1080" w:right="6200"/>
    </w:pPr>
    <w:rPr>
      <w:rFonts w:ascii="Times New Roman" w:eastAsia="Times New Roman" w:hAnsi="Times New Roman"/>
      <w:b/>
      <w:sz w:val="16"/>
      <w:szCs w:val="20"/>
      <w:lang w:eastAsia="ru-RU"/>
    </w:rPr>
  </w:style>
  <w:style w:type="paragraph" w:customStyle="1" w:styleId="Default">
    <w:name w:val="Default"/>
    <w:rsid w:val="00701461"/>
    <w:pPr>
      <w:widowControl/>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w:basedOn w:val="Standard"/>
    <w:rsid w:val="00701461"/>
    <w:pPr>
      <w:spacing w:after="160" w:line="240" w:lineRule="exact"/>
    </w:pPr>
    <w:rPr>
      <w:rFonts w:ascii="Verdana" w:eastAsia="Times New Roman" w:hAnsi="Verdana" w:cs="Verdana"/>
      <w:sz w:val="20"/>
      <w:szCs w:val="20"/>
      <w:lang w:val="en-US"/>
    </w:rPr>
  </w:style>
  <w:style w:type="paragraph" w:styleId="af">
    <w:name w:val="Plain Text"/>
    <w:basedOn w:val="Standard"/>
    <w:rsid w:val="00701461"/>
    <w:pPr>
      <w:spacing w:after="0" w:line="240" w:lineRule="auto"/>
    </w:pPr>
    <w:rPr>
      <w:rFonts w:ascii="Courier New" w:eastAsia="Times New Roman" w:hAnsi="Courier New"/>
      <w:sz w:val="20"/>
      <w:szCs w:val="20"/>
      <w:lang w:eastAsia="ru-RU"/>
    </w:rPr>
  </w:style>
  <w:style w:type="paragraph" w:styleId="af0">
    <w:name w:val="No Spacing"/>
    <w:rsid w:val="00701461"/>
    <w:pPr>
      <w:widowControl/>
      <w:spacing w:after="0" w:line="240" w:lineRule="auto"/>
    </w:pPr>
    <w:rPr>
      <w:rFonts w:ascii="Times New Roman" w:eastAsia="Calibri" w:hAnsi="Times New Roman" w:cs="Calibri"/>
      <w:sz w:val="24"/>
      <w:szCs w:val="24"/>
      <w:lang w:eastAsia="ar-SA"/>
    </w:rPr>
  </w:style>
  <w:style w:type="paragraph" w:styleId="af1">
    <w:name w:val="annotation text"/>
    <w:basedOn w:val="Standard"/>
    <w:rsid w:val="00701461"/>
    <w:rPr>
      <w:rFonts w:ascii="Times New Roman" w:hAnsi="Times New Roman"/>
      <w:sz w:val="20"/>
      <w:szCs w:val="20"/>
      <w:lang w:eastAsia="ar-SA"/>
    </w:rPr>
  </w:style>
  <w:style w:type="paragraph" w:customStyle="1" w:styleId="22">
    <w:name w:val="Подпись к таблице (2)"/>
    <w:basedOn w:val="Standard"/>
    <w:rsid w:val="00701461"/>
    <w:pPr>
      <w:widowControl w:val="0"/>
      <w:shd w:val="clear" w:color="auto" w:fill="FFFFFF"/>
      <w:spacing w:after="0" w:line="245" w:lineRule="exact"/>
    </w:pPr>
    <w:rPr>
      <w:b/>
      <w:bCs/>
      <w:spacing w:val="3"/>
      <w:sz w:val="17"/>
      <w:szCs w:val="17"/>
    </w:rPr>
  </w:style>
  <w:style w:type="paragraph" w:styleId="af2">
    <w:name w:val="Balloon Text"/>
    <w:basedOn w:val="Standard"/>
    <w:rsid w:val="00701461"/>
    <w:pPr>
      <w:spacing w:after="0" w:line="240" w:lineRule="auto"/>
    </w:pPr>
    <w:rPr>
      <w:rFonts w:ascii="Tahoma" w:hAnsi="Tahoma" w:cs="Tahoma"/>
      <w:sz w:val="16"/>
      <w:szCs w:val="16"/>
    </w:rPr>
  </w:style>
  <w:style w:type="paragraph" w:customStyle="1" w:styleId="ConsPlusNormal">
    <w:name w:val="ConsPlusNormal"/>
    <w:rsid w:val="00701461"/>
    <w:pPr>
      <w:spacing w:after="0" w:line="240" w:lineRule="auto"/>
      <w:ind w:firstLine="720"/>
    </w:pPr>
    <w:rPr>
      <w:rFonts w:ascii="Arial" w:eastAsia="Times New Roman" w:hAnsi="Arial" w:cs="Arial"/>
      <w:sz w:val="20"/>
      <w:szCs w:val="20"/>
      <w:lang w:eastAsia="ru-RU"/>
    </w:rPr>
  </w:style>
  <w:style w:type="paragraph" w:styleId="af3">
    <w:name w:val="annotation subject"/>
    <w:basedOn w:val="af1"/>
    <w:rsid w:val="00701461"/>
    <w:pPr>
      <w:suppressAutoHyphens w:val="0"/>
      <w:spacing w:line="240" w:lineRule="auto"/>
    </w:pPr>
    <w:rPr>
      <w:rFonts w:ascii="Calibri" w:hAnsi="Calibri"/>
      <w:b/>
      <w:bCs/>
      <w:lang w:eastAsia="en-US"/>
    </w:rPr>
  </w:style>
  <w:style w:type="character" w:customStyle="1" w:styleId="17">
    <w:name w:val="Заголовок 1 Знак"/>
    <w:basedOn w:val="a0"/>
    <w:rsid w:val="00701461"/>
    <w:rPr>
      <w:rFonts w:ascii="Cambria" w:hAnsi="Cambria"/>
      <w:b/>
      <w:bCs/>
      <w:color w:val="365F91"/>
      <w:sz w:val="28"/>
      <w:szCs w:val="28"/>
    </w:rPr>
  </w:style>
  <w:style w:type="character" w:customStyle="1" w:styleId="23">
    <w:name w:val="Заголовок 2 Знак"/>
    <w:basedOn w:val="a0"/>
    <w:rsid w:val="00701461"/>
    <w:rPr>
      <w:rFonts w:ascii="Times New Roman" w:eastAsia="Times New Roman" w:hAnsi="Times New Roman" w:cs="Times New Roman"/>
      <w:sz w:val="24"/>
      <w:szCs w:val="24"/>
      <w:lang w:eastAsia="zh-CN"/>
    </w:rPr>
  </w:style>
  <w:style w:type="character" w:customStyle="1" w:styleId="32">
    <w:name w:val="Заголовок 3 Знак"/>
    <w:basedOn w:val="a0"/>
    <w:rsid w:val="00701461"/>
    <w:rPr>
      <w:rFonts w:ascii="Times New Roman" w:eastAsia="Times New Roman" w:hAnsi="Times New Roman" w:cs="Times New Roman"/>
      <w:b/>
      <w:bCs/>
      <w:sz w:val="24"/>
      <w:szCs w:val="24"/>
      <w:lang w:eastAsia="zh-CN"/>
    </w:rPr>
  </w:style>
  <w:style w:type="character" w:customStyle="1" w:styleId="40">
    <w:name w:val="Заголовок 4 Знак"/>
    <w:basedOn w:val="a0"/>
    <w:rsid w:val="00701461"/>
    <w:rPr>
      <w:rFonts w:ascii="Calibri" w:eastAsia="Times New Roman" w:hAnsi="Calibri" w:cs="Times New Roman"/>
      <w:b/>
      <w:bCs/>
      <w:sz w:val="28"/>
      <w:szCs w:val="28"/>
      <w:lang w:eastAsia="zh-CN"/>
    </w:rPr>
  </w:style>
  <w:style w:type="character" w:customStyle="1" w:styleId="51">
    <w:name w:val="Заголовок 5 Знак"/>
    <w:basedOn w:val="a0"/>
    <w:rsid w:val="00701461"/>
    <w:rPr>
      <w:rFonts w:ascii="Calibri" w:eastAsia="Times New Roman" w:hAnsi="Calibri" w:cs="Times New Roman"/>
      <w:b/>
      <w:bCs/>
      <w:i/>
      <w:iCs/>
      <w:sz w:val="26"/>
      <w:szCs w:val="26"/>
      <w:lang w:eastAsia="zh-CN"/>
    </w:rPr>
  </w:style>
  <w:style w:type="character" w:customStyle="1" w:styleId="60">
    <w:name w:val="Заголовок 6 Знак"/>
    <w:basedOn w:val="a0"/>
    <w:rsid w:val="00701461"/>
    <w:rPr>
      <w:rFonts w:ascii="Cambria" w:hAnsi="Cambria"/>
      <w:i/>
      <w:iCs/>
      <w:color w:val="243F60"/>
    </w:rPr>
  </w:style>
  <w:style w:type="character" w:customStyle="1" w:styleId="70">
    <w:name w:val="Заголовок 7 Знак"/>
    <w:basedOn w:val="a0"/>
    <w:rsid w:val="00701461"/>
    <w:rPr>
      <w:rFonts w:ascii="Cambria" w:eastAsia="Times New Roman" w:hAnsi="Cambria" w:cs="Times New Roman"/>
      <w:i/>
      <w:iCs/>
      <w:color w:val="404040"/>
    </w:rPr>
  </w:style>
  <w:style w:type="character" w:customStyle="1" w:styleId="90">
    <w:name w:val="Заголовок 9 Знак"/>
    <w:basedOn w:val="a0"/>
    <w:rsid w:val="00701461"/>
    <w:rPr>
      <w:rFonts w:ascii="Times New Roman" w:eastAsia="Times New Roman" w:hAnsi="Times New Roman" w:cs="Times New Roman"/>
      <w:b/>
      <w:sz w:val="28"/>
      <w:szCs w:val="20"/>
      <w:lang w:eastAsia="ru-RU"/>
    </w:rPr>
  </w:style>
  <w:style w:type="character" w:customStyle="1" w:styleId="WW8Num1z1">
    <w:name w:val="WW8Num1z1"/>
    <w:rsid w:val="00701461"/>
    <w:rPr>
      <w:rFonts w:ascii="Wingdings" w:hAnsi="Wingdings" w:cs="Wingdings"/>
      <w:sz w:val="24"/>
    </w:rPr>
  </w:style>
  <w:style w:type="character" w:customStyle="1" w:styleId="WW8Num2z0">
    <w:name w:val="WW8Num2z0"/>
    <w:rsid w:val="00701461"/>
    <w:rPr>
      <w:rFonts w:ascii="Symbol" w:hAnsi="Symbol" w:cs="Symbol"/>
    </w:rPr>
  </w:style>
  <w:style w:type="character" w:customStyle="1" w:styleId="WW8Num2z1">
    <w:name w:val="WW8Num2z1"/>
    <w:rsid w:val="00701461"/>
    <w:rPr>
      <w:rFonts w:ascii="Courier New" w:hAnsi="Courier New" w:cs="Courier New"/>
    </w:rPr>
  </w:style>
  <w:style w:type="character" w:customStyle="1" w:styleId="WW8Num2z2">
    <w:name w:val="WW8Num2z2"/>
    <w:rsid w:val="00701461"/>
    <w:rPr>
      <w:rFonts w:ascii="Wingdings" w:hAnsi="Wingdings" w:cs="Wingdings"/>
    </w:rPr>
  </w:style>
  <w:style w:type="character" w:customStyle="1" w:styleId="WW8Num4z0">
    <w:name w:val="WW8Num4z0"/>
    <w:rsid w:val="00701461"/>
    <w:rPr>
      <w:rFonts w:ascii="Times New Roman" w:hAnsi="Times New Roman" w:cs="Times New Roman"/>
    </w:rPr>
  </w:style>
  <w:style w:type="character" w:customStyle="1" w:styleId="WW8Num4z1">
    <w:name w:val="WW8Num4z1"/>
    <w:rsid w:val="00701461"/>
    <w:rPr>
      <w:rFonts w:ascii="Courier New" w:hAnsi="Courier New" w:cs="Courier New"/>
    </w:rPr>
  </w:style>
  <w:style w:type="character" w:customStyle="1" w:styleId="WW8Num4z2">
    <w:name w:val="WW8Num4z2"/>
    <w:rsid w:val="00701461"/>
    <w:rPr>
      <w:rFonts w:ascii="Wingdings" w:hAnsi="Wingdings" w:cs="Wingdings"/>
    </w:rPr>
  </w:style>
  <w:style w:type="character" w:customStyle="1" w:styleId="WW8Num4z3">
    <w:name w:val="WW8Num4z3"/>
    <w:rsid w:val="00701461"/>
    <w:rPr>
      <w:rFonts w:ascii="Symbol" w:hAnsi="Symbol" w:cs="Symbol"/>
    </w:rPr>
  </w:style>
  <w:style w:type="character" w:customStyle="1" w:styleId="WW8Num5z0">
    <w:name w:val="WW8Num5z0"/>
    <w:rsid w:val="00701461"/>
    <w:rPr>
      <w:rFonts w:ascii="Times New Roman" w:hAnsi="Times New Roman" w:cs="Times New Roman"/>
    </w:rPr>
  </w:style>
  <w:style w:type="character" w:customStyle="1" w:styleId="WW8Num5z1">
    <w:name w:val="WW8Num5z1"/>
    <w:rsid w:val="00701461"/>
    <w:rPr>
      <w:rFonts w:ascii="Courier New" w:hAnsi="Courier New" w:cs="Courier New"/>
    </w:rPr>
  </w:style>
  <w:style w:type="character" w:customStyle="1" w:styleId="WW8Num5z2">
    <w:name w:val="WW8Num5z2"/>
    <w:rsid w:val="00701461"/>
    <w:rPr>
      <w:rFonts w:ascii="Wingdings" w:hAnsi="Wingdings" w:cs="Wingdings"/>
    </w:rPr>
  </w:style>
  <w:style w:type="character" w:customStyle="1" w:styleId="WW8Num5z3">
    <w:name w:val="WW8Num5z3"/>
    <w:rsid w:val="00701461"/>
    <w:rPr>
      <w:rFonts w:ascii="Symbol" w:hAnsi="Symbol" w:cs="Symbol"/>
    </w:rPr>
  </w:style>
  <w:style w:type="character" w:customStyle="1" w:styleId="WW8Num6z0">
    <w:name w:val="WW8Num6z0"/>
    <w:rsid w:val="00701461"/>
    <w:rPr>
      <w:rFonts w:ascii="Symbol" w:hAnsi="Symbol" w:cs="Symbol"/>
    </w:rPr>
  </w:style>
  <w:style w:type="character" w:customStyle="1" w:styleId="WW8Num6z1">
    <w:name w:val="WW8Num6z1"/>
    <w:rsid w:val="00701461"/>
    <w:rPr>
      <w:rFonts w:ascii="Courier New" w:hAnsi="Courier New" w:cs="Courier New"/>
    </w:rPr>
  </w:style>
  <w:style w:type="character" w:customStyle="1" w:styleId="WW8Num6z2">
    <w:name w:val="WW8Num6z2"/>
    <w:rsid w:val="00701461"/>
    <w:rPr>
      <w:rFonts w:ascii="Wingdings" w:hAnsi="Wingdings" w:cs="Wingdings"/>
    </w:rPr>
  </w:style>
  <w:style w:type="character" w:customStyle="1" w:styleId="WW8Num8z0">
    <w:name w:val="WW8Num8z0"/>
    <w:rsid w:val="00701461"/>
    <w:rPr>
      <w:rFonts w:ascii="Symbol" w:hAnsi="Symbol" w:cs="Symbol"/>
    </w:rPr>
  </w:style>
  <w:style w:type="character" w:customStyle="1" w:styleId="WW8Num8z1">
    <w:name w:val="WW8Num8z1"/>
    <w:rsid w:val="00701461"/>
    <w:rPr>
      <w:rFonts w:ascii="Courier New" w:hAnsi="Courier New" w:cs="Courier New"/>
    </w:rPr>
  </w:style>
  <w:style w:type="character" w:customStyle="1" w:styleId="WW8Num8z2">
    <w:name w:val="WW8Num8z2"/>
    <w:rsid w:val="00701461"/>
    <w:rPr>
      <w:rFonts w:ascii="Wingdings" w:hAnsi="Wingdings" w:cs="Wingdings"/>
    </w:rPr>
  </w:style>
  <w:style w:type="character" w:customStyle="1" w:styleId="WW8Num15z0">
    <w:name w:val="WW8Num15z0"/>
    <w:rsid w:val="00701461"/>
    <w:rPr>
      <w:i w:val="0"/>
    </w:rPr>
  </w:style>
  <w:style w:type="character" w:customStyle="1" w:styleId="WW8Num17z0">
    <w:name w:val="WW8Num17z0"/>
    <w:rsid w:val="00701461"/>
    <w:rPr>
      <w:rFonts w:ascii="Symbol" w:hAnsi="Symbol" w:cs="Symbol"/>
    </w:rPr>
  </w:style>
  <w:style w:type="character" w:customStyle="1" w:styleId="WW8Num17z1">
    <w:name w:val="WW8Num17z1"/>
    <w:rsid w:val="00701461"/>
    <w:rPr>
      <w:rFonts w:ascii="Courier New" w:hAnsi="Courier New" w:cs="Courier New"/>
    </w:rPr>
  </w:style>
  <w:style w:type="character" w:customStyle="1" w:styleId="WW8Num17z2">
    <w:name w:val="WW8Num17z2"/>
    <w:rsid w:val="00701461"/>
    <w:rPr>
      <w:rFonts w:ascii="Wingdings" w:hAnsi="Wingdings" w:cs="Wingdings"/>
    </w:rPr>
  </w:style>
  <w:style w:type="character" w:customStyle="1" w:styleId="WW8Num18z0">
    <w:name w:val="WW8Num18z0"/>
    <w:rsid w:val="00701461"/>
    <w:rPr>
      <w:b w:val="0"/>
    </w:rPr>
  </w:style>
  <w:style w:type="character" w:customStyle="1" w:styleId="WW8Num19z0">
    <w:name w:val="WW8Num19z0"/>
    <w:rsid w:val="00701461"/>
    <w:rPr>
      <w:b w:val="0"/>
    </w:rPr>
  </w:style>
  <w:style w:type="character" w:customStyle="1" w:styleId="WW8Num26z0">
    <w:name w:val="WW8Num26z0"/>
    <w:rsid w:val="00701461"/>
    <w:rPr>
      <w:rFonts w:ascii="Symbol" w:hAnsi="Symbol" w:cs="Symbol"/>
    </w:rPr>
  </w:style>
  <w:style w:type="character" w:customStyle="1" w:styleId="WW8Num26z1">
    <w:name w:val="WW8Num26z1"/>
    <w:rsid w:val="00701461"/>
    <w:rPr>
      <w:rFonts w:ascii="Courier New" w:hAnsi="Courier New" w:cs="Courier New"/>
    </w:rPr>
  </w:style>
  <w:style w:type="character" w:customStyle="1" w:styleId="WW8Num26z2">
    <w:name w:val="WW8Num26z2"/>
    <w:rsid w:val="00701461"/>
    <w:rPr>
      <w:rFonts w:ascii="Wingdings" w:hAnsi="Wingdings" w:cs="Wingdings"/>
    </w:rPr>
  </w:style>
  <w:style w:type="character" w:customStyle="1" w:styleId="WW8Num29z1">
    <w:name w:val="WW8Num29z1"/>
    <w:rsid w:val="00701461"/>
    <w:rPr>
      <w:rFonts w:ascii="Symbol" w:hAnsi="Symbol" w:cs="Symbol"/>
    </w:rPr>
  </w:style>
  <w:style w:type="character" w:customStyle="1" w:styleId="WW8Num31z0">
    <w:name w:val="WW8Num31z0"/>
    <w:rsid w:val="00701461"/>
    <w:rPr>
      <w:color w:val="000000"/>
    </w:rPr>
  </w:style>
  <w:style w:type="character" w:customStyle="1" w:styleId="WW8Num35z0">
    <w:name w:val="WW8Num35z0"/>
    <w:rsid w:val="00701461"/>
    <w:rPr>
      <w:color w:val="000000"/>
    </w:rPr>
  </w:style>
  <w:style w:type="character" w:customStyle="1" w:styleId="WW8Num40z0">
    <w:name w:val="WW8Num40z0"/>
    <w:rsid w:val="00701461"/>
    <w:rPr>
      <w:rFonts w:ascii="Symbol" w:hAnsi="Symbol" w:cs="Symbol"/>
    </w:rPr>
  </w:style>
  <w:style w:type="character" w:customStyle="1" w:styleId="WW8Num40z1">
    <w:name w:val="WW8Num40z1"/>
    <w:rsid w:val="00701461"/>
    <w:rPr>
      <w:rFonts w:ascii="Courier New" w:hAnsi="Courier New" w:cs="Courier New"/>
    </w:rPr>
  </w:style>
  <w:style w:type="character" w:customStyle="1" w:styleId="WW8Num40z2">
    <w:name w:val="WW8Num40z2"/>
    <w:rsid w:val="00701461"/>
    <w:rPr>
      <w:rFonts w:ascii="Wingdings" w:hAnsi="Wingdings" w:cs="Wingdings"/>
    </w:rPr>
  </w:style>
  <w:style w:type="character" w:customStyle="1" w:styleId="WW8Num42z0">
    <w:name w:val="WW8Num42z0"/>
    <w:rsid w:val="00701461"/>
    <w:rPr>
      <w:b w:val="0"/>
    </w:rPr>
  </w:style>
  <w:style w:type="character" w:customStyle="1" w:styleId="WW8Num45z0">
    <w:name w:val="WW8Num45z0"/>
    <w:rsid w:val="00701461"/>
    <w:rPr>
      <w:rFonts w:ascii="Symbol" w:hAnsi="Symbol" w:cs="Symbol"/>
    </w:rPr>
  </w:style>
  <w:style w:type="character" w:customStyle="1" w:styleId="WW8Num45z1">
    <w:name w:val="WW8Num45z1"/>
    <w:rsid w:val="00701461"/>
    <w:rPr>
      <w:rFonts w:ascii="Courier New" w:hAnsi="Courier New" w:cs="Courier New"/>
    </w:rPr>
  </w:style>
  <w:style w:type="character" w:customStyle="1" w:styleId="WW8Num45z2">
    <w:name w:val="WW8Num45z2"/>
    <w:rsid w:val="00701461"/>
    <w:rPr>
      <w:rFonts w:ascii="Wingdings" w:hAnsi="Wingdings" w:cs="Wingdings"/>
    </w:rPr>
  </w:style>
  <w:style w:type="character" w:customStyle="1" w:styleId="WW8Num50z0">
    <w:name w:val="WW8Num50z0"/>
    <w:rsid w:val="00701461"/>
    <w:rPr>
      <w:rFonts w:cs="Times New Roman"/>
      <w:b w:val="0"/>
    </w:rPr>
  </w:style>
  <w:style w:type="character" w:customStyle="1" w:styleId="WW8Num50z1">
    <w:name w:val="WW8Num50z1"/>
    <w:rsid w:val="00701461"/>
    <w:rPr>
      <w:rFonts w:cs="Times New Roman"/>
    </w:rPr>
  </w:style>
  <w:style w:type="character" w:customStyle="1" w:styleId="WW8Num51z0">
    <w:name w:val="WW8Num51z0"/>
    <w:rsid w:val="00701461"/>
    <w:rPr>
      <w:b w:val="0"/>
    </w:rPr>
  </w:style>
  <w:style w:type="character" w:customStyle="1" w:styleId="WW8Num53z0">
    <w:name w:val="WW8Num53z0"/>
    <w:rsid w:val="00701461"/>
    <w:rPr>
      <w:rFonts w:cs="Times New Roman"/>
    </w:rPr>
  </w:style>
  <w:style w:type="character" w:customStyle="1" w:styleId="WW8Num57z0">
    <w:name w:val="WW8Num57z0"/>
    <w:rsid w:val="00701461"/>
    <w:rPr>
      <w:rFonts w:ascii="Symbol" w:hAnsi="Symbol" w:cs="Symbol"/>
    </w:rPr>
  </w:style>
  <w:style w:type="character" w:customStyle="1" w:styleId="WW8Num57z1">
    <w:name w:val="WW8Num57z1"/>
    <w:rsid w:val="00701461"/>
    <w:rPr>
      <w:rFonts w:ascii="Symbol" w:hAnsi="Symbol" w:cs="Symbol"/>
      <w:color w:val="00000A"/>
    </w:rPr>
  </w:style>
  <w:style w:type="character" w:customStyle="1" w:styleId="WW8Num57z2">
    <w:name w:val="WW8Num57z2"/>
    <w:rsid w:val="00701461"/>
    <w:rPr>
      <w:rFonts w:ascii="Wingdings" w:hAnsi="Wingdings" w:cs="Wingdings"/>
    </w:rPr>
  </w:style>
  <w:style w:type="character" w:customStyle="1" w:styleId="WW8Num57z4">
    <w:name w:val="WW8Num57z4"/>
    <w:rsid w:val="00701461"/>
    <w:rPr>
      <w:rFonts w:ascii="Courier New" w:hAnsi="Courier New" w:cs="Courier New"/>
    </w:rPr>
  </w:style>
  <w:style w:type="character" w:customStyle="1" w:styleId="WW8Num58z0">
    <w:name w:val="WW8Num58z0"/>
    <w:rsid w:val="00701461"/>
    <w:rPr>
      <w:rFonts w:ascii="Symbol" w:hAnsi="Symbol" w:cs="Symbol"/>
    </w:rPr>
  </w:style>
  <w:style w:type="character" w:customStyle="1" w:styleId="WW8Num58z1">
    <w:name w:val="WW8Num58z1"/>
    <w:rsid w:val="00701461"/>
    <w:rPr>
      <w:rFonts w:ascii="Courier New" w:hAnsi="Courier New" w:cs="Courier New"/>
    </w:rPr>
  </w:style>
  <w:style w:type="character" w:customStyle="1" w:styleId="WW8Num58z2">
    <w:name w:val="WW8Num58z2"/>
    <w:rsid w:val="00701461"/>
    <w:rPr>
      <w:rFonts w:ascii="Wingdings" w:hAnsi="Wingdings" w:cs="Wingdings"/>
    </w:rPr>
  </w:style>
  <w:style w:type="character" w:customStyle="1" w:styleId="WW8Num61z0">
    <w:name w:val="WW8Num61z0"/>
    <w:rsid w:val="00701461"/>
    <w:rPr>
      <w:rFonts w:ascii="Symbol" w:hAnsi="Symbol" w:cs="Symbol"/>
    </w:rPr>
  </w:style>
  <w:style w:type="character" w:customStyle="1" w:styleId="WW8Num61z1">
    <w:name w:val="WW8Num61z1"/>
    <w:rsid w:val="00701461"/>
    <w:rPr>
      <w:rFonts w:ascii="Courier New" w:hAnsi="Courier New" w:cs="Courier New"/>
    </w:rPr>
  </w:style>
  <w:style w:type="character" w:customStyle="1" w:styleId="WW8Num61z2">
    <w:name w:val="WW8Num61z2"/>
    <w:rsid w:val="00701461"/>
    <w:rPr>
      <w:rFonts w:ascii="Wingdings" w:hAnsi="Wingdings" w:cs="Wingdings"/>
    </w:rPr>
  </w:style>
  <w:style w:type="character" w:customStyle="1" w:styleId="WW8Num62z0">
    <w:name w:val="WW8Num62z0"/>
    <w:rsid w:val="00701461"/>
    <w:rPr>
      <w:rFonts w:ascii="Symbol" w:hAnsi="Symbol" w:cs="Symbol"/>
    </w:rPr>
  </w:style>
  <w:style w:type="character" w:customStyle="1" w:styleId="WW8Num62z1">
    <w:name w:val="WW8Num62z1"/>
    <w:rsid w:val="00701461"/>
    <w:rPr>
      <w:rFonts w:ascii="Courier New" w:hAnsi="Courier New" w:cs="Courier New"/>
    </w:rPr>
  </w:style>
  <w:style w:type="character" w:customStyle="1" w:styleId="WW8Num62z2">
    <w:name w:val="WW8Num62z2"/>
    <w:rsid w:val="00701461"/>
    <w:rPr>
      <w:rFonts w:ascii="Wingdings" w:hAnsi="Wingdings" w:cs="Wingdings"/>
    </w:rPr>
  </w:style>
  <w:style w:type="character" w:customStyle="1" w:styleId="WW8Num67z0">
    <w:name w:val="WW8Num67z0"/>
    <w:rsid w:val="00701461"/>
    <w:rPr>
      <w:rFonts w:ascii="Symbol" w:hAnsi="Symbol" w:cs="Symbol"/>
    </w:rPr>
  </w:style>
  <w:style w:type="character" w:customStyle="1" w:styleId="WW8Num67z1">
    <w:name w:val="WW8Num67z1"/>
    <w:rsid w:val="00701461"/>
    <w:rPr>
      <w:rFonts w:ascii="Courier New" w:hAnsi="Courier New" w:cs="Courier New"/>
    </w:rPr>
  </w:style>
  <w:style w:type="character" w:customStyle="1" w:styleId="WW8Num67z2">
    <w:name w:val="WW8Num67z2"/>
    <w:rsid w:val="00701461"/>
    <w:rPr>
      <w:rFonts w:ascii="Wingdings" w:hAnsi="Wingdings" w:cs="Wingdings"/>
    </w:rPr>
  </w:style>
  <w:style w:type="character" w:customStyle="1" w:styleId="WW8Num68z0">
    <w:name w:val="WW8Num68z0"/>
    <w:rsid w:val="00701461"/>
    <w:rPr>
      <w:rFonts w:ascii="Symbol" w:hAnsi="Symbol" w:cs="Symbol"/>
    </w:rPr>
  </w:style>
  <w:style w:type="character" w:customStyle="1" w:styleId="WW8Num68z1">
    <w:name w:val="WW8Num68z1"/>
    <w:rsid w:val="00701461"/>
    <w:rPr>
      <w:rFonts w:ascii="Courier New" w:hAnsi="Courier New" w:cs="Courier New"/>
    </w:rPr>
  </w:style>
  <w:style w:type="character" w:customStyle="1" w:styleId="WW8Num68z2">
    <w:name w:val="WW8Num68z2"/>
    <w:rsid w:val="00701461"/>
    <w:rPr>
      <w:rFonts w:ascii="Wingdings" w:hAnsi="Wingdings" w:cs="Wingdings"/>
    </w:rPr>
  </w:style>
  <w:style w:type="character" w:customStyle="1" w:styleId="WW8Num69z0">
    <w:name w:val="WW8Num69z0"/>
    <w:rsid w:val="00701461"/>
    <w:rPr>
      <w:rFonts w:ascii="Symbol" w:hAnsi="Symbol" w:cs="Symbol"/>
    </w:rPr>
  </w:style>
  <w:style w:type="character" w:customStyle="1" w:styleId="WW8Num69z1">
    <w:name w:val="WW8Num69z1"/>
    <w:rsid w:val="00701461"/>
    <w:rPr>
      <w:rFonts w:ascii="Courier New" w:hAnsi="Courier New" w:cs="Courier New"/>
    </w:rPr>
  </w:style>
  <w:style w:type="character" w:customStyle="1" w:styleId="WW8Num69z2">
    <w:name w:val="WW8Num69z2"/>
    <w:rsid w:val="00701461"/>
    <w:rPr>
      <w:rFonts w:ascii="Wingdings" w:hAnsi="Wingdings" w:cs="Wingdings"/>
    </w:rPr>
  </w:style>
  <w:style w:type="character" w:customStyle="1" w:styleId="18">
    <w:name w:val="Основной шрифт абзаца1"/>
    <w:rsid w:val="00701461"/>
  </w:style>
  <w:style w:type="character" w:customStyle="1" w:styleId="af4">
    <w:name w:val="Основной текст Знак"/>
    <w:rsid w:val="00701461"/>
    <w:rPr>
      <w:sz w:val="24"/>
      <w:szCs w:val="24"/>
      <w:lang w:val="ru-RU" w:bidi="ar-SA"/>
    </w:rPr>
  </w:style>
  <w:style w:type="character" w:customStyle="1" w:styleId="StrongEmphasis">
    <w:name w:val="Strong Emphasis"/>
    <w:rsid w:val="00701461"/>
    <w:rPr>
      <w:b/>
      <w:bCs/>
    </w:rPr>
  </w:style>
  <w:style w:type="character" w:customStyle="1" w:styleId="FootnoteSymbol">
    <w:name w:val="Footnote Symbol"/>
    <w:rsid w:val="00701461"/>
    <w:rPr>
      <w:position w:val="0"/>
      <w:vertAlign w:val="superscript"/>
    </w:rPr>
  </w:style>
  <w:style w:type="character" w:customStyle="1" w:styleId="af5">
    <w:name w:val="Текст сноски Знак"/>
    <w:rsid w:val="00701461"/>
    <w:rPr>
      <w:lang w:val="ru-RU" w:bidi="ar-SA"/>
    </w:rPr>
  </w:style>
  <w:style w:type="character" w:styleId="af6">
    <w:name w:val="Emphasis"/>
    <w:rsid w:val="00701461"/>
    <w:rPr>
      <w:i/>
      <w:iCs/>
    </w:rPr>
  </w:style>
  <w:style w:type="character" w:customStyle="1" w:styleId="af7">
    <w:name w:val="Знак Знак"/>
    <w:rsid w:val="00701461"/>
    <w:rPr>
      <w:lang w:val="ru-RU" w:bidi="ar-SA"/>
    </w:rPr>
  </w:style>
  <w:style w:type="character" w:customStyle="1" w:styleId="bib-domain1">
    <w:name w:val="bib-domain1"/>
    <w:basedOn w:val="18"/>
    <w:rsid w:val="00701461"/>
  </w:style>
  <w:style w:type="character" w:customStyle="1" w:styleId="bib-domain4">
    <w:name w:val="bib-domain4"/>
    <w:basedOn w:val="18"/>
    <w:rsid w:val="00701461"/>
  </w:style>
  <w:style w:type="character" w:customStyle="1" w:styleId="bib-domain8">
    <w:name w:val="bib-domain8"/>
    <w:basedOn w:val="18"/>
    <w:rsid w:val="00701461"/>
  </w:style>
  <w:style w:type="character" w:customStyle="1" w:styleId="bib-source">
    <w:name w:val="bib-source"/>
    <w:basedOn w:val="18"/>
    <w:rsid w:val="00701461"/>
  </w:style>
  <w:style w:type="character" w:customStyle="1" w:styleId="Internetlink">
    <w:name w:val="Internet link"/>
    <w:rsid w:val="00701461"/>
    <w:rPr>
      <w:color w:val="0000FF"/>
      <w:u w:val="single"/>
    </w:rPr>
  </w:style>
  <w:style w:type="character" w:customStyle="1" w:styleId="bib-domain5">
    <w:name w:val="bib-domain5"/>
    <w:basedOn w:val="18"/>
    <w:rsid w:val="00701461"/>
  </w:style>
  <w:style w:type="character" w:customStyle="1" w:styleId="bib-heading">
    <w:name w:val="bib-heading"/>
    <w:basedOn w:val="18"/>
    <w:rsid w:val="00701461"/>
  </w:style>
  <w:style w:type="character" w:customStyle="1" w:styleId="bib-domain6">
    <w:name w:val="bib-domain6"/>
    <w:basedOn w:val="18"/>
    <w:rsid w:val="00701461"/>
  </w:style>
  <w:style w:type="character" w:customStyle="1" w:styleId="bib-domain2">
    <w:name w:val="bib-domain2"/>
    <w:basedOn w:val="18"/>
    <w:rsid w:val="00701461"/>
  </w:style>
  <w:style w:type="character" w:styleId="af8">
    <w:name w:val="page number"/>
    <w:rsid w:val="00701461"/>
    <w:rPr>
      <w:rFonts w:cs="Times New Roman"/>
    </w:rPr>
  </w:style>
  <w:style w:type="character" w:customStyle="1" w:styleId="apple-converted-space">
    <w:name w:val="apple-converted-space"/>
    <w:basedOn w:val="18"/>
    <w:rsid w:val="00701461"/>
  </w:style>
  <w:style w:type="character" w:customStyle="1" w:styleId="apple-style-span">
    <w:name w:val="apple-style-span"/>
    <w:basedOn w:val="18"/>
    <w:rsid w:val="00701461"/>
  </w:style>
  <w:style w:type="character" w:customStyle="1" w:styleId="mw-headline">
    <w:name w:val="mw-headline"/>
    <w:basedOn w:val="18"/>
    <w:rsid w:val="00701461"/>
  </w:style>
  <w:style w:type="character" w:customStyle="1" w:styleId="af9">
    <w:name w:val="Текст Знак"/>
    <w:rsid w:val="00701461"/>
    <w:rPr>
      <w:rFonts w:ascii="Courier New" w:hAnsi="Courier New" w:cs="Courier New"/>
      <w:sz w:val="24"/>
      <w:szCs w:val="24"/>
    </w:rPr>
  </w:style>
  <w:style w:type="character" w:customStyle="1" w:styleId="Text050">
    <w:name w:val="Text_05 Знак"/>
    <w:rsid w:val="00701461"/>
    <w:rPr>
      <w:color w:val="000000"/>
      <w:sz w:val="22"/>
      <w:szCs w:val="22"/>
    </w:rPr>
  </w:style>
  <w:style w:type="character" w:customStyle="1" w:styleId="33">
    <w:name w:val="Основной текст 3 Знак"/>
    <w:rsid w:val="00701461"/>
    <w:rPr>
      <w:sz w:val="22"/>
      <w:szCs w:val="24"/>
    </w:rPr>
  </w:style>
  <w:style w:type="character" w:customStyle="1" w:styleId="Title030">
    <w:name w:val="Title_03 Знак"/>
    <w:rsid w:val="00701461"/>
    <w:rPr>
      <w:rFonts w:ascii="Arial" w:hAnsi="Arial" w:cs="Arial"/>
      <w:b/>
      <w:caps/>
      <w:color w:val="000080"/>
      <w:sz w:val="22"/>
      <w:szCs w:val="22"/>
    </w:rPr>
  </w:style>
  <w:style w:type="character" w:customStyle="1" w:styleId="19">
    <w:name w:val="Основной текст Знак1"/>
    <w:basedOn w:val="a0"/>
    <w:rsid w:val="00701461"/>
    <w:rPr>
      <w:rFonts w:ascii="Times New Roman" w:eastAsia="Times New Roman" w:hAnsi="Times New Roman" w:cs="Times New Roman"/>
      <w:sz w:val="24"/>
      <w:szCs w:val="24"/>
      <w:lang w:eastAsia="zh-CN"/>
    </w:rPr>
  </w:style>
  <w:style w:type="character" w:customStyle="1" w:styleId="1a">
    <w:name w:val="Текст сноски Знак1"/>
    <w:basedOn w:val="a0"/>
    <w:rsid w:val="00701461"/>
    <w:rPr>
      <w:rFonts w:ascii="Times New Roman" w:eastAsia="Times New Roman" w:hAnsi="Times New Roman" w:cs="Times New Roman"/>
      <w:sz w:val="20"/>
      <w:szCs w:val="20"/>
      <w:lang w:eastAsia="zh-CN"/>
    </w:rPr>
  </w:style>
  <w:style w:type="character" w:customStyle="1" w:styleId="afa">
    <w:name w:val="Нижний колонтитул Знак"/>
    <w:basedOn w:val="a0"/>
    <w:rsid w:val="00701461"/>
    <w:rPr>
      <w:rFonts w:ascii="Times New Roman" w:eastAsia="Times New Roman" w:hAnsi="Times New Roman" w:cs="Times New Roman"/>
      <w:sz w:val="20"/>
      <w:szCs w:val="20"/>
      <w:lang w:eastAsia="zh-CN"/>
    </w:rPr>
  </w:style>
  <w:style w:type="character" w:customStyle="1" w:styleId="afb">
    <w:name w:val="Верхний колонтитул Знак"/>
    <w:basedOn w:val="a0"/>
    <w:rsid w:val="00701461"/>
    <w:rPr>
      <w:rFonts w:ascii="Times New Roman" w:eastAsia="Calibri" w:hAnsi="Times New Roman" w:cs="Times New Roman"/>
      <w:sz w:val="20"/>
      <w:szCs w:val="20"/>
      <w:lang w:eastAsia="zh-CN"/>
    </w:rPr>
  </w:style>
  <w:style w:type="character" w:customStyle="1" w:styleId="textgreymini">
    <w:name w:val="text_grey_mini"/>
    <w:basedOn w:val="a0"/>
    <w:rsid w:val="00701461"/>
  </w:style>
  <w:style w:type="character" w:customStyle="1" w:styleId="textblackmini">
    <w:name w:val="text_black_mini"/>
    <w:basedOn w:val="a0"/>
    <w:rsid w:val="00701461"/>
  </w:style>
  <w:style w:type="character" w:customStyle="1" w:styleId="afc">
    <w:name w:val="Название Знак"/>
    <w:basedOn w:val="a0"/>
    <w:rsid w:val="00701461"/>
    <w:rPr>
      <w:rFonts w:ascii="Times New Roman" w:eastAsia="Times New Roman" w:hAnsi="Times New Roman" w:cs="Times New Roman"/>
      <w:b/>
      <w:sz w:val="28"/>
      <w:szCs w:val="20"/>
      <w:lang w:eastAsia="ru-RU"/>
    </w:rPr>
  </w:style>
  <w:style w:type="character" w:styleId="afd">
    <w:name w:val="footnote reference"/>
    <w:rsid w:val="00701461"/>
    <w:rPr>
      <w:position w:val="0"/>
      <w:vertAlign w:val="superscript"/>
    </w:rPr>
  </w:style>
  <w:style w:type="character" w:customStyle="1" w:styleId="110">
    <w:name w:val="Заголовок 1 Знак1"/>
    <w:rsid w:val="00701461"/>
    <w:rPr>
      <w:rFonts w:ascii="Arial" w:eastAsia="Times New Roman" w:hAnsi="Arial" w:cs="Arial"/>
      <w:b/>
      <w:bCs/>
      <w:kern w:val="3"/>
      <w:sz w:val="32"/>
      <w:szCs w:val="32"/>
      <w:lang w:eastAsia="zh-CN"/>
    </w:rPr>
  </w:style>
  <w:style w:type="character" w:customStyle="1" w:styleId="61">
    <w:name w:val="Заголовок 6 Знак1"/>
    <w:rsid w:val="00701461"/>
    <w:rPr>
      <w:rFonts w:ascii="Times New Roman" w:eastAsia="Calibri" w:hAnsi="Times New Roman" w:cs="Times New Roman"/>
      <w:b/>
      <w:sz w:val="20"/>
      <w:szCs w:val="20"/>
      <w:lang w:eastAsia="zh-CN"/>
    </w:rPr>
  </w:style>
  <w:style w:type="character" w:customStyle="1" w:styleId="1b">
    <w:name w:val="Текст Знак1"/>
    <w:basedOn w:val="a0"/>
    <w:rsid w:val="00701461"/>
    <w:rPr>
      <w:rFonts w:ascii="Courier New" w:eastAsia="Times New Roman" w:hAnsi="Courier New" w:cs="Times New Roman"/>
      <w:sz w:val="20"/>
      <w:szCs w:val="20"/>
      <w:lang w:eastAsia="ru-RU"/>
    </w:rPr>
  </w:style>
  <w:style w:type="character" w:customStyle="1" w:styleId="afe">
    <w:name w:val="Текст примечания Знак"/>
    <w:basedOn w:val="a0"/>
    <w:rsid w:val="00701461"/>
    <w:rPr>
      <w:rFonts w:ascii="Times New Roman" w:eastAsia="Calibri" w:hAnsi="Times New Roman" w:cs="Times New Roman"/>
      <w:sz w:val="20"/>
      <w:szCs w:val="20"/>
      <w:lang w:eastAsia="ar-SA"/>
    </w:rPr>
  </w:style>
  <w:style w:type="character" w:customStyle="1" w:styleId="aff">
    <w:name w:val="Основной текст_"/>
    <w:rsid w:val="00701461"/>
    <w:rPr>
      <w:spacing w:val="3"/>
      <w:sz w:val="17"/>
      <w:szCs w:val="17"/>
      <w:lang w:bidi="ar-SA"/>
    </w:rPr>
  </w:style>
  <w:style w:type="character" w:customStyle="1" w:styleId="1c">
    <w:name w:val="Основной текст + Полужирный1"/>
    <w:rsid w:val="00701461"/>
    <w:rPr>
      <w:b/>
      <w:bCs/>
      <w:spacing w:val="3"/>
      <w:sz w:val="17"/>
      <w:szCs w:val="17"/>
      <w:lang w:bidi="ar-SA"/>
    </w:rPr>
  </w:style>
  <w:style w:type="character" w:customStyle="1" w:styleId="24">
    <w:name w:val="Подпись к таблице (2)_"/>
    <w:rsid w:val="00701461"/>
    <w:rPr>
      <w:b/>
      <w:bCs/>
      <w:spacing w:val="3"/>
      <w:sz w:val="17"/>
      <w:szCs w:val="17"/>
    </w:rPr>
  </w:style>
  <w:style w:type="character" w:styleId="aff0">
    <w:name w:val="FollowedHyperlink"/>
    <w:rsid w:val="00701461"/>
    <w:rPr>
      <w:color w:val="800080"/>
      <w:u w:val="single"/>
    </w:rPr>
  </w:style>
  <w:style w:type="character" w:styleId="HTML">
    <w:name w:val="HTML Cite"/>
    <w:rsid w:val="00701461"/>
    <w:rPr>
      <w:i/>
      <w:iCs/>
    </w:rPr>
  </w:style>
  <w:style w:type="character" w:customStyle="1" w:styleId="st">
    <w:name w:val="st"/>
    <w:basedOn w:val="a0"/>
    <w:rsid w:val="00701461"/>
  </w:style>
  <w:style w:type="character" w:customStyle="1" w:styleId="aff1">
    <w:name w:val="Текст выноски Знак"/>
    <w:basedOn w:val="a0"/>
    <w:rsid w:val="00701461"/>
    <w:rPr>
      <w:rFonts w:ascii="Tahoma" w:eastAsia="Calibri" w:hAnsi="Tahoma" w:cs="Tahoma"/>
      <w:sz w:val="16"/>
      <w:szCs w:val="16"/>
    </w:rPr>
  </w:style>
  <w:style w:type="character" w:customStyle="1" w:styleId="Bodytext2">
    <w:name w:val="Body text (2)"/>
    <w:basedOn w:val="a0"/>
    <w:rsid w:val="0070146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subscript"/>
      <w:lang w:val="ru-RU" w:eastAsia="ru-RU" w:bidi="ru-RU"/>
    </w:rPr>
  </w:style>
  <w:style w:type="character" w:styleId="aff2">
    <w:name w:val="annotation reference"/>
    <w:basedOn w:val="a0"/>
    <w:rsid w:val="00701461"/>
    <w:rPr>
      <w:sz w:val="16"/>
      <w:szCs w:val="16"/>
    </w:rPr>
  </w:style>
  <w:style w:type="character" w:customStyle="1" w:styleId="aff3">
    <w:name w:val="Тема примечания Знак"/>
    <w:basedOn w:val="afe"/>
    <w:rsid w:val="00701461"/>
    <w:rPr>
      <w:rFonts w:ascii="Calibri" w:eastAsia="Calibri" w:hAnsi="Calibri" w:cs="Times New Roman"/>
      <w:b/>
      <w:bCs/>
      <w:sz w:val="20"/>
      <w:szCs w:val="20"/>
      <w:lang w:eastAsia="ar-SA"/>
    </w:rPr>
  </w:style>
  <w:style w:type="character" w:customStyle="1" w:styleId="ListLabel1">
    <w:name w:val="ListLabel 1"/>
    <w:rsid w:val="00701461"/>
    <w:rPr>
      <w:rFonts w:cs="Times New Roman"/>
    </w:rPr>
  </w:style>
  <w:style w:type="character" w:customStyle="1" w:styleId="ListLabel2">
    <w:name w:val="ListLabel 2"/>
    <w:rsid w:val="00701461"/>
    <w:rPr>
      <w:rFonts w:cs="Courier New"/>
    </w:rPr>
  </w:style>
  <w:style w:type="character" w:customStyle="1" w:styleId="ListLabel3">
    <w:name w:val="ListLabel 3"/>
    <w:rsid w:val="00701461"/>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ListLabel4">
    <w:name w:val="ListLabel 4"/>
    <w:rsid w:val="00701461"/>
    <w:rPr>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ListLabel5">
    <w:name w:val="ListLabel 5"/>
    <w:rsid w:val="00701461"/>
    <w:rPr>
      <w:color w:val="00000A"/>
    </w:rPr>
  </w:style>
  <w:style w:type="character" w:customStyle="1" w:styleId="ListLabel6">
    <w:name w:val="ListLabel 6"/>
    <w:rsid w:val="00701461"/>
    <w:rPr>
      <w:rFonts w:cs="Times New Roman"/>
      <w:b w:val="0"/>
    </w:rPr>
  </w:style>
  <w:style w:type="character" w:customStyle="1" w:styleId="ListLabel7">
    <w:name w:val="ListLabel 7"/>
    <w:rsid w:val="00701461"/>
    <w:rPr>
      <w:rFonts w:eastAsia="Times New Roman"/>
      <w:b w:val="0"/>
      <w:color w:val="000000"/>
    </w:rPr>
  </w:style>
  <w:style w:type="character" w:customStyle="1" w:styleId="ListLabel8">
    <w:name w:val="ListLabel 8"/>
    <w:rsid w:val="00701461"/>
    <w:rPr>
      <w:rFonts w:eastAsia="Times New Roman"/>
    </w:rPr>
  </w:style>
  <w:style w:type="numbering" w:customStyle="1" w:styleId="WWNum1">
    <w:name w:val="WWNum1"/>
    <w:basedOn w:val="a2"/>
    <w:rsid w:val="00701461"/>
    <w:pPr>
      <w:numPr>
        <w:numId w:val="1"/>
      </w:numPr>
    </w:pPr>
  </w:style>
  <w:style w:type="numbering" w:customStyle="1" w:styleId="WWNum2">
    <w:name w:val="WWNum2"/>
    <w:basedOn w:val="a2"/>
    <w:rsid w:val="00701461"/>
    <w:pPr>
      <w:numPr>
        <w:numId w:val="2"/>
      </w:numPr>
    </w:pPr>
  </w:style>
  <w:style w:type="numbering" w:customStyle="1" w:styleId="WWNum3">
    <w:name w:val="WWNum3"/>
    <w:basedOn w:val="a2"/>
    <w:rsid w:val="00701461"/>
    <w:pPr>
      <w:numPr>
        <w:numId w:val="3"/>
      </w:numPr>
    </w:pPr>
  </w:style>
  <w:style w:type="numbering" w:customStyle="1" w:styleId="WWNum4">
    <w:name w:val="WWNum4"/>
    <w:basedOn w:val="a2"/>
    <w:rsid w:val="00701461"/>
    <w:pPr>
      <w:numPr>
        <w:numId w:val="4"/>
      </w:numPr>
    </w:pPr>
  </w:style>
  <w:style w:type="numbering" w:customStyle="1" w:styleId="WWNum5">
    <w:name w:val="WWNum5"/>
    <w:basedOn w:val="a2"/>
    <w:rsid w:val="00701461"/>
    <w:pPr>
      <w:numPr>
        <w:numId w:val="5"/>
      </w:numPr>
    </w:pPr>
  </w:style>
  <w:style w:type="numbering" w:customStyle="1" w:styleId="WWNum6">
    <w:name w:val="WWNum6"/>
    <w:basedOn w:val="a2"/>
    <w:rsid w:val="00701461"/>
    <w:pPr>
      <w:numPr>
        <w:numId w:val="6"/>
      </w:numPr>
    </w:pPr>
  </w:style>
  <w:style w:type="numbering" w:customStyle="1" w:styleId="WWNum7">
    <w:name w:val="WWNum7"/>
    <w:basedOn w:val="a2"/>
    <w:rsid w:val="00701461"/>
    <w:pPr>
      <w:numPr>
        <w:numId w:val="7"/>
      </w:numPr>
    </w:pPr>
  </w:style>
  <w:style w:type="numbering" w:customStyle="1" w:styleId="WWNum8">
    <w:name w:val="WWNum8"/>
    <w:basedOn w:val="a2"/>
    <w:rsid w:val="00701461"/>
    <w:pPr>
      <w:numPr>
        <w:numId w:val="8"/>
      </w:numPr>
    </w:pPr>
  </w:style>
  <w:style w:type="numbering" w:customStyle="1" w:styleId="WWNum9">
    <w:name w:val="WWNum9"/>
    <w:basedOn w:val="a2"/>
    <w:rsid w:val="00701461"/>
    <w:pPr>
      <w:numPr>
        <w:numId w:val="9"/>
      </w:numPr>
    </w:pPr>
  </w:style>
  <w:style w:type="numbering" w:customStyle="1" w:styleId="WWNum10">
    <w:name w:val="WWNum10"/>
    <w:basedOn w:val="a2"/>
    <w:rsid w:val="00701461"/>
    <w:pPr>
      <w:numPr>
        <w:numId w:val="10"/>
      </w:numPr>
    </w:pPr>
  </w:style>
  <w:style w:type="numbering" w:customStyle="1" w:styleId="WWNum11">
    <w:name w:val="WWNum11"/>
    <w:basedOn w:val="a2"/>
    <w:rsid w:val="00701461"/>
    <w:pPr>
      <w:numPr>
        <w:numId w:val="11"/>
      </w:numPr>
    </w:pPr>
  </w:style>
  <w:style w:type="numbering" w:customStyle="1" w:styleId="WWNum12">
    <w:name w:val="WWNum12"/>
    <w:basedOn w:val="a2"/>
    <w:rsid w:val="00701461"/>
    <w:pPr>
      <w:numPr>
        <w:numId w:val="12"/>
      </w:numPr>
    </w:pPr>
  </w:style>
  <w:style w:type="numbering" w:customStyle="1" w:styleId="WWNum13">
    <w:name w:val="WWNum13"/>
    <w:basedOn w:val="a2"/>
    <w:rsid w:val="00701461"/>
    <w:pPr>
      <w:numPr>
        <w:numId w:val="13"/>
      </w:numPr>
    </w:pPr>
  </w:style>
  <w:style w:type="numbering" w:customStyle="1" w:styleId="WWNum14">
    <w:name w:val="WWNum14"/>
    <w:basedOn w:val="a2"/>
    <w:rsid w:val="00701461"/>
    <w:pPr>
      <w:numPr>
        <w:numId w:val="14"/>
      </w:numPr>
    </w:pPr>
  </w:style>
  <w:style w:type="numbering" w:customStyle="1" w:styleId="WWNum15">
    <w:name w:val="WWNum15"/>
    <w:basedOn w:val="a2"/>
    <w:rsid w:val="00701461"/>
    <w:pPr>
      <w:numPr>
        <w:numId w:val="15"/>
      </w:numPr>
    </w:pPr>
  </w:style>
  <w:style w:type="numbering" w:customStyle="1" w:styleId="WWNum16">
    <w:name w:val="WWNum16"/>
    <w:basedOn w:val="a2"/>
    <w:rsid w:val="00701461"/>
    <w:pPr>
      <w:numPr>
        <w:numId w:val="16"/>
      </w:numPr>
    </w:pPr>
  </w:style>
  <w:style w:type="numbering" w:customStyle="1" w:styleId="WWNum17">
    <w:name w:val="WWNum17"/>
    <w:basedOn w:val="a2"/>
    <w:rsid w:val="00701461"/>
    <w:pPr>
      <w:numPr>
        <w:numId w:val="17"/>
      </w:numPr>
    </w:pPr>
  </w:style>
  <w:style w:type="numbering" w:customStyle="1" w:styleId="WWNum18">
    <w:name w:val="WWNum18"/>
    <w:basedOn w:val="a2"/>
    <w:rsid w:val="00701461"/>
    <w:pPr>
      <w:numPr>
        <w:numId w:val="18"/>
      </w:numPr>
    </w:pPr>
  </w:style>
  <w:style w:type="numbering" w:customStyle="1" w:styleId="WWNum19">
    <w:name w:val="WWNum19"/>
    <w:basedOn w:val="a2"/>
    <w:rsid w:val="00701461"/>
    <w:pPr>
      <w:numPr>
        <w:numId w:val="19"/>
      </w:numPr>
    </w:pPr>
  </w:style>
  <w:style w:type="numbering" w:customStyle="1" w:styleId="WWNum20">
    <w:name w:val="WWNum20"/>
    <w:basedOn w:val="a2"/>
    <w:rsid w:val="00701461"/>
    <w:pPr>
      <w:numPr>
        <w:numId w:val="20"/>
      </w:numPr>
    </w:pPr>
  </w:style>
  <w:style w:type="numbering" w:customStyle="1" w:styleId="WWNum21">
    <w:name w:val="WWNum21"/>
    <w:basedOn w:val="a2"/>
    <w:rsid w:val="00701461"/>
    <w:pPr>
      <w:numPr>
        <w:numId w:val="21"/>
      </w:numPr>
    </w:pPr>
  </w:style>
  <w:style w:type="numbering" w:customStyle="1" w:styleId="WWNum22">
    <w:name w:val="WWNum22"/>
    <w:basedOn w:val="a2"/>
    <w:rsid w:val="00701461"/>
    <w:pPr>
      <w:numPr>
        <w:numId w:val="22"/>
      </w:numPr>
    </w:pPr>
  </w:style>
  <w:style w:type="numbering" w:customStyle="1" w:styleId="WWNum23">
    <w:name w:val="WWNum23"/>
    <w:basedOn w:val="a2"/>
    <w:rsid w:val="00701461"/>
    <w:pPr>
      <w:numPr>
        <w:numId w:val="23"/>
      </w:numPr>
    </w:pPr>
  </w:style>
  <w:style w:type="numbering" w:customStyle="1" w:styleId="WWNum24">
    <w:name w:val="WWNum24"/>
    <w:basedOn w:val="a2"/>
    <w:rsid w:val="00701461"/>
    <w:pPr>
      <w:numPr>
        <w:numId w:val="24"/>
      </w:numPr>
    </w:pPr>
  </w:style>
  <w:style w:type="numbering" w:customStyle="1" w:styleId="WWNum25">
    <w:name w:val="WWNum25"/>
    <w:basedOn w:val="a2"/>
    <w:rsid w:val="00701461"/>
    <w:pPr>
      <w:numPr>
        <w:numId w:val="25"/>
      </w:numPr>
    </w:pPr>
  </w:style>
  <w:style w:type="numbering" w:customStyle="1" w:styleId="WWNum26">
    <w:name w:val="WWNum26"/>
    <w:basedOn w:val="a2"/>
    <w:rsid w:val="00701461"/>
    <w:pPr>
      <w:numPr>
        <w:numId w:val="26"/>
      </w:numPr>
    </w:pPr>
  </w:style>
  <w:style w:type="character" w:styleId="aff4">
    <w:name w:val="Hyperlink"/>
    <w:basedOn w:val="a0"/>
    <w:uiPriority w:val="99"/>
    <w:semiHidden/>
    <w:unhideWhenUsed/>
    <w:rsid w:val="00A54B97"/>
    <w:rPr>
      <w:color w:val="0000FF"/>
      <w:u w:val="single"/>
    </w:rPr>
  </w:style>
</w:styles>
</file>

<file path=word/webSettings.xml><?xml version="1.0" encoding="utf-8"?>
<w:webSettings xmlns:r="http://schemas.openxmlformats.org/officeDocument/2006/relationships" xmlns:w="http://schemas.openxmlformats.org/wordprocessingml/2006/main">
  <w:divs>
    <w:div w:id="32509418">
      <w:bodyDiv w:val="1"/>
      <w:marLeft w:val="0"/>
      <w:marRight w:val="0"/>
      <w:marTop w:val="0"/>
      <w:marBottom w:val="0"/>
      <w:divBdr>
        <w:top w:val="none" w:sz="0" w:space="0" w:color="auto"/>
        <w:left w:val="none" w:sz="0" w:space="0" w:color="auto"/>
        <w:bottom w:val="none" w:sz="0" w:space="0" w:color="auto"/>
        <w:right w:val="none" w:sz="0" w:space="0" w:color="auto"/>
      </w:divBdr>
    </w:div>
    <w:div w:id="498348065">
      <w:bodyDiv w:val="1"/>
      <w:marLeft w:val="0"/>
      <w:marRight w:val="0"/>
      <w:marTop w:val="0"/>
      <w:marBottom w:val="0"/>
      <w:divBdr>
        <w:top w:val="none" w:sz="0" w:space="0" w:color="auto"/>
        <w:left w:val="none" w:sz="0" w:space="0" w:color="auto"/>
        <w:bottom w:val="none" w:sz="0" w:space="0" w:color="auto"/>
        <w:right w:val="none" w:sz="0" w:space="0" w:color="auto"/>
      </w:divBdr>
    </w:div>
    <w:div w:id="209481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эндокринология</dc:creator>
  <cp:lastModifiedBy>Панкратова Мария Станиславовна</cp:lastModifiedBy>
  <cp:revision>7</cp:revision>
  <cp:lastPrinted>2016-08-30T09:02:00Z</cp:lastPrinted>
  <dcterms:created xsi:type="dcterms:W3CDTF">2017-11-17T06:40:00Z</dcterms:created>
  <dcterms:modified xsi:type="dcterms:W3CDTF">2017-11-17T08:53:00Z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